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F2429" w14:textId="4BA5173F" w:rsidR="00F740CA" w:rsidRDefault="00C84535" w:rsidP="00DC575F">
      <w:pPr>
        <w:spacing w:after="240"/>
        <w:rPr>
          <w:b/>
          <w:bCs/>
          <w:sz w:val="28"/>
          <w:szCs w:val="28"/>
        </w:rPr>
      </w:pPr>
      <w:bookmarkStart w:id="0" w:name="_GoBack"/>
      <w:bookmarkEnd w:id="0"/>
      <w:r w:rsidRPr="00E34207">
        <w:rPr>
          <w:b/>
          <w:bCs/>
          <w:sz w:val="28"/>
          <w:szCs w:val="28"/>
        </w:rPr>
        <w:t>A combination of genetic and phenotypic characterization of spring</w:t>
      </w:r>
      <w:r w:rsidR="000F26AA">
        <w:rPr>
          <w:b/>
          <w:bCs/>
          <w:sz w:val="28"/>
          <w:szCs w:val="28"/>
        </w:rPr>
        <w:t>-</w:t>
      </w:r>
      <w:r w:rsidRPr="00E34207">
        <w:rPr>
          <w:b/>
          <w:bCs/>
          <w:sz w:val="28"/>
          <w:szCs w:val="28"/>
        </w:rPr>
        <w:t xml:space="preserve"> and autumn</w:t>
      </w:r>
      <w:r w:rsidR="000F26AA">
        <w:rPr>
          <w:b/>
          <w:bCs/>
          <w:sz w:val="28"/>
          <w:szCs w:val="28"/>
        </w:rPr>
        <w:t>-</w:t>
      </w:r>
      <w:r w:rsidRPr="00E34207">
        <w:rPr>
          <w:b/>
          <w:bCs/>
          <w:sz w:val="28"/>
          <w:szCs w:val="28"/>
        </w:rPr>
        <w:t>spawning herring suggests gene flow between populations</w:t>
      </w:r>
    </w:p>
    <w:p w14:paraId="0E1125B0" w14:textId="249AF754" w:rsidR="008B3BCC" w:rsidRPr="00C138B4" w:rsidRDefault="009E301C" w:rsidP="00DC575F">
      <w:pPr>
        <w:spacing w:after="240"/>
        <w:rPr>
          <w:vertAlign w:val="superscript"/>
          <w:lang w:val="en-GB"/>
        </w:rPr>
      </w:pPr>
      <w:r w:rsidRPr="00C138B4">
        <w:rPr>
          <w:lang w:val="en-GB"/>
        </w:rPr>
        <w:t>Florian Berg</w:t>
      </w:r>
      <w:r w:rsidRPr="00C138B4">
        <w:rPr>
          <w:vertAlign w:val="superscript"/>
          <w:lang w:val="en-GB"/>
        </w:rPr>
        <w:t>1,2*</w:t>
      </w:r>
      <w:r w:rsidRPr="00C138B4">
        <w:rPr>
          <w:lang w:val="en-GB"/>
        </w:rPr>
        <w:t>, H</w:t>
      </w:r>
      <w:r w:rsidR="00DC575F" w:rsidRPr="00C138B4">
        <w:rPr>
          <w:lang w:val="en-GB"/>
        </w:rPr>
        <w:t>edda D. Østgaard</w:t>
      </w:r>
      <w:r w:rsidR="00DC575F" w:rsidRPr="00C138B4">
        <w:rPr>
          <w:vertAlign w:val="superscript"/>
          <w:lang w:val="en-GB"/>
        </w:rPr>
        <w:t>1</w:t>
      </w:r>
      <w:r w:rsidR="00DC575F" w:rsidRPr="00C138B4">
        <w:rPr>
          <w:lang w:val="en-GB"/>
        </w:rPr>
        <w:t>, Aril Slotte</w:t>
      </w:r>
      <w:r w:rsidR="00DC575F" w:rsidRPr="00C138B4">
        <w:rPr>
          <w:vertAlign w:val="superscript"/>
          <w:lang w:val="en-GB"/>
        </w:rPr>
        <w:t>2</w:t>
      </w:r>
      <w:r w:rsidR="00DC575F" w:rsidRPr="00C138B4">
        <w:rPr>
          <w:lang w:val="en-GB"/>
        </w:rPr>
        <w:t>, Leif Andersson</w:t>
      </w:r>
      <w:r w:rsidR="00DC575F" w:rsidRPr="00C138B4">
        <w:rPr>
          <w:vertAlign w:val="superscript"/>
          <w:lang w:val="en-GB"/>
        </w:rPr>
        <w:t>3,4,5</w:t>
      </w:r>
      <w:r w:rsidR="00DC575F" w:rsidRPr="00C138B4">
        <w:rPr>
          <w:lang w:val="en-GB"/>
        </w:rPr>
        <w:t xml:space="preserve">, </w:t>
      </w:r>
      <w:r w:rsidRPr="00C138B4">
        <w:rPr>
          <w:lang w:val="en-GB"/>
        </w:rPr>
        <w:t>Arild Folkvord</w:t>
      </w:r>
      <w:r w:rsidRPr="00C138B4">
        <w:rPr>
          <w:vertAlign w:val="superscript"/>
          <w:lang w:val="en-GB"/>
        </w:rPr>
        <w:t>1,2</w:t>
      </w:r>
    </w:p>
    <w:p w14:paraId="759EE961" w14:textId="100F310F" w:rsidR="005018FF" w:rsidRPr="00C138B4" w:rsidRDefault="005018FF" w:rsidP="00BB580D">
      <w:pPr>
        <w:rPr>
          <w:lang w:val="en-GB"/>
        </w:rPr>
      </w:pPr>
      <w:r w:rsidRPr="00C138B4">
        <w:rPr>
          <w:vertAlign w:val="superscript"/>
          <w:lang w:val="en-GB"/>
        </w:rPr>
        <w:t>1</w:t>
      </w:r>
      <w:r w:rsidRPr="00C138B4">
        <w:rPr>
          <w:lang w:val="en-GB"/>
        </w:rPr>
        <w:t>University of Bergen, Department of Biolog</w:t>
      </w:r>
      <w:r w:rsidR="00292AF0" w:rsidRPr="00C138B4">
        <w:rPr>
          <w:lang w:val="en-GB"/>
        </w:rPr>
        <w:t>ical Sciences</w:t>
      </w:r>
      <w:r w:rsidRPr="00C138B4">
        <w:rPr>
          <w:lang w:val="en-GB"/>
        </w:rPr>
        <w:t>, Post</w:t>
      </w:r>
      <w:r w:rsidR="003401BE" w:rsidRPr="00C138B4">
        <w:rPr>
          <w:lang w:val="en-GB"/>
        </w:rPr>
        <w:t xml:space="preserve"> </w:t>
      </w:r>
      <w:r w:rsidRPr="00C138B4">
        <w:rPr>
          <w:lang w:val="en-GB"/>
        </w:rPr>
        <w:t>box 7803, 5020 Bergen, Norway</w:t>
      </w:r>
    </w:p>
    <w:p w14:paraId="6C6C32A2" w14:textId="6D6C12BB" w:rsidR="005018FF" w:rsidRPr="00C138B4" w:rsidRDefault="005018FF" w:rsidP="00BB580D">
      <w:pPr>
        <w:rPr>
          <w:lang w:val="en-GB"/>
        </w:rPr>
      </w:pPr>
      <w:r w:rsidRPr="00C138B4">
        <w:rPr>
          <w:vertAlign w:val="superscript"/>
          <w:lang w:val="en-GB"/>
        </w:rPr>
        <w:t>2</w:t>
      </w:r>
      <w:r w:rsidRPr="00C138B4">
        <w:rPr>
          <w:lang w:val="en-GB"/>
        </w:rPr>
        <w:t>Institute of Marine Research (IMR), Post</w:t>
      </w:r>
      <w:r w:rsidR="003401BE" w:rsidRPr="00C138B4">
        <w:rPr>
          <w:lang w:val="en-GB"/>
        </w:rPr>
        <w:t xml:space="preserve"> </w:t>
      </w:r>
      <w:r w:rsidRPr="00C138B4">
        <w:rPr>
          <w:lang w:val="en-GB"/>
        </w:rPr>
        <w:t>box 1870 Nordnes, 5</w:t>
      </w:r>
      <w:r w:rsidR="0050094F">
        <w:rPr>
          <w:lang w:val="en-GB"/>
        </w:rPr>
        <w:t>817</w:t>
      </w:r>
      <w:r w:rsidRPr="00C138B4">
        <w:rPr>
          <w:lang w:val="en-GB"/>
        </w:rPr>
        <w:t xml:space="preserve"> Bergen, Norway</w:t>
      </w:r>
    </w:p>
    <w:p w14:paraId="54C9EB0C" w14:textId="38C84393" w:rsidR="006B7C36" w:rsidRPr="00C138B4" w:rsidRDefault="00FB0D1D" w:rsidP="006B7C36">
      <w:pPr>
        <w:spacing w:after="240"/>
        <w:jc w:val="left"/>
        <w:rPr>
          <w:lang w:val="en-GB"/>
        </w:rPr>
      </w:pPr>
      <w:r w:rsidRPr="00C138B4">
        <w:rPr>
          <w:vertAlign w:val="superscript"/>
          <w:lang w:val="en-GB"/>
        </w:rPr>
        <w:t>3</w:t>
      </w:r>
      <w:r w:rsidR="006B7C36" w:rsidRPr="00C138B4">
        <w:rPr>
          <w:lang w:val="en-GB"/>
        </w:rPr>
        <w:t>Science for Life Laboratory, Department of Medical Biochemistry and Microbiology, Uppsala University, SE-751 23 Uppsala, Sweden</w:t>
      </w:r>
      <w:r w:rsidR="006B7C36" w:rsidRPr="00C138B4">
        <w:rPr>
          <w:lang w:val="en-GB"/>
        </w:rPr>
        <w:br/>
      </w:r>
      <w:r w:rsidR="006B7C36" w:rsidRPr="00C138B4">
        <w:rPr>
          <w:vertAlign w:val="superscript"/>
          <w:lang w:val="en-GB"/>
        </w:rPr>
        <w:t>4</w:t>
      </w:r>
      <w:r w:rsidR="006B7C36" w:rsidRPr="00C138B4">
        <w:rPr>
          <w:lang w:val="en-GB"/>
        </w:rPr>
        <w:t>Department of Animal Breeding and Genetics, Swedish University of Agricultural Sciences, SE-750 07 Uppsala, Sweden</w:t>
      </w:r>
      <w:r w:rsidR="006B7C36" w:rsidRPr="00C138B4">
        <w:rPr>
          <w:lang w:val="en-GB"/>
        </w:rPr>
        <w:br/>
      </w:r>
      <w:r w:rsidR="006B7C36" w:rsidRPr="00C138B4">
        <w:rPr>
          <w:vertAlign w:val="superscript"/>
          <w:lang w:val="en-GB"/>
        </w:rPr>
        <w:t>5</w:t>
      </w:r>
      <w:r w:rsidR="006B7C36" w:rsidRPr="00C138B4">
        <w:rPr>
          <w:lang w:val="en-GB"/>
        </w:rPr>
        <w:t>Department of Veterinary Integrative Biosciences, Texas A&amp;M University, College Station, Texas 77843-4458, USA</w:t>
      </w:r>
    </w:p>
    <w:p w14:paraId="5BC1C08E" w14:textId="2C92042A" w:rsidR="00FA5ED8" w:rsidRPr="00C138B4" w:rsidRDefault="008B3BCC" w:rsidP="006B7C36">
      <w:pPr>
        <w:spacing w:after="240"/>
        <w:jc w:val="left"/>
        <w:rPr>
          <w:lang w:val="en-GB"/>
        </w:rPr>
      </w:pPr>
      <w:r w:rsidRPr="00C138B4">
        <w:rPr>
          <w:lang w:val="en-GB"/>
        </w:rPr>
        <w:t>*</w:t>
      </w:r>
      <w:r w:rsidR="0044021E" w:rsidRPr="00C138B4">
        <w:rPr>
          <w:lang w:val="en-GB"/>
        </w:rPr>
        <w:t xml:space="preserve"> </w:t>
      </w:r>
      <w:r w:rsidRPr="00C138B4">
        <w:rPr>
          <w:u w:val="single"/>
          <w:lang w:val="en-GB"/>
        </w:rPr>
        <w:t>Corresponding author</w:t>
      </w:r>
      <w:r w:rsidRPr="00C138B4">
        <w:rPr>
          <w:lang w:val="en-GB"/>
        </w:rPr>
        <w:t>: Mailing address: Post</w:t>
      </w:r>
      <w:r w:rsidR="003401BE" w:rsidRPr="00C138B4">
        <w:rPr>
          <w:lang w:val="en-GB"/>
        </w:rPr>
        <w:t xml:space="preserve"> </w:t>
      </w:r>
      <w:r w:rsidRPr="00C138B4">
        <w:rPr>
          <w:lang w:val="en-GB"/>
        </w:rPr>
        <w:t>bo</w:t>
      </w:r>
      <w:r w:rsidR="0044021E" w:rsidRPr="00C138B4">
        <w:rPr>
          <w:lang w:val="en-GB"/>
        </w:rPr>
        <w:t>x</w:t>
      </w:r>
      <w:r w:rsidR="00FB0D1D" w:rsidRPr="00C138B4">
        <w:rPr>
          <w:lang w:val="en-GB"/>
        </w:rPr>
        <w:t xml:space="preserve"> </w:t>
      </w:r>
      <w:r w:rsidR="0050094F">
        <w:rPr>
          <w:lang w:val="en-GB"/>
        </w:rPr>
        <w:t>1870 Nordnes</w:t>
      </w:r>
      <w:r w:rsidR="00FB0D1D" w:rsidRPr="00C138B4">
        <w:rPr>
          <w:lang w:val="en-GB"/>
        </w:rPr>
        <w:t>, 5</w:t>
      </w:r>
      <w:r w:rsidR="0050094F">
        <w:rPr>
          <w:lang w:val="en-GB"/>
        </w:rPr>
        <w:t>817</w:t>
      </w:r>
      <w:r w:rsidR="005D6409" w:rsidRPr="00C138B4">
        <w:rPr>
          <w:lang w:val="en-GB"/>
        </w:rPr>
        <w:t xml:space="preserve"> Bergen, Norway; </w:t>
      </w:r>
      <w:r w:rsidRPr="00C138B4">
        <w:rPr>
          <w:lang w:val="en-GB"/>
        </w:rPr>
        <w:t>tel</w:t>
      </w:r>
      <w:r w:rsidR="006A08C6" w:rsidRPr="00C138B4">
        <w:rPr>
          <w:lang w:val="en-GB"/>
        </w:rPr>
        <w:t xml:space="preserve">ephone: </w:t>
      </w:r>
      <w:r w:rsidR="00FB0D1D" w:rsidRPr="00C138B4">
        <w:rPr>
          <w:lang w:val="en-GB"/>
        </w:rPr>
        <w:t>+47 94209887</w:t>
      </w:r>
      <w:r w:rsidR="006A08C6" w:rsidRPr="00C138B4">
        <w:rPr>
          <w:lang w:val="en-GB"/>
        </w:rPr>
        <w:t xml:space="preserve">; </w:t>
      </w:r>
      <w:r w:rsidRPr="00C138B4">
        <w:rPr>
          <w:lang w:val="en-GB"/>
        </w:rPr>
        <w:t xml:space="preserve">e-mail: </w:t>
      </w:r>
      <w:hyperlink r:id="rId11" w:history="1">
        <w:r w:rsidR="0050094F" w:rsidRPr="0050094F">
          <w:rPr>
            <w:rStyle w:val="Hyperlink"/>
            <w:lang w:val="en-GB"/>
          </w:rPr>
          <w:t>florian.berg@hi.no</w:t>
        </w:r>
      </w:hyperlink>
    </w:p>
    <w:p w14:paraId="2032DEDC" w14:textId="77777777" w:rsidR="00FA5ED8" w:rsidRPr="00C138B4" w:rsidRDefault="00FA5ED8" w:rsidP="00FA5ED8">
      <w:pPr>
        <w:spacing w:line="360" w:lineRule="auto"/>
        <w:jc w:val="left"/>
        <w:rPr>
          <w:lang w:val="en-GB"/>
        </w:rPr>
      </w:pPr>
      <w:r w:rsidRPr="00C138B4">
        <w:rPr>
          <w:lang w:val="en-GB"/>
        </w:rPr>
        <w:t>ORCID</w:t>
      </w:r>
    </w:p>
    <w:p w14:paraId="1C79315B" w14:textId="77777777" w:rsidR="00FA5ED8" w:rsidRPr="00C138B4" w:rsidRDefault="00FA5ED8" w:rsidP="00FA5ED8">
      <w:pPr>
        <w:spacing w:line="360" w:lineRule="auto"/>
        <w:jc w:val="left"/>
        <w:rPr>
          <w:lang w:val="en-GB"/>
        </w:rPr>
      </w:pPr>
      <w:r w:rsidRPr="00C138B4">
        <w:rPr>
          <w:lang w:val="en-GB"/>
        </w:rPr>
        <w:t>Florian Berg: 0000-0003-1543-8112</w:t>
      </w:r>
    </w:p>
    <w:p w14:paraId="4EB32456" w14:textId="1F59AD53" w:rsidR="00032E36" w:rsidRPr="00C138B4" w:rsidRDefault="00FA5ED8" w:rsidP="00DC575F">
      <w:pPr>
        <w:spacing w:line="360" w:lineRule="auto"/>
        <w:jc w:val="left"/>
        <w:rPr>
          <w:lang w:val="en-GB"/>
        </w:rPr>
      </w:pPr>
      <w:r w:rsidRPr="00C138B4">
        <w:rPr>
          <w:lang w:val="en-GB"/>
        </w:rPr>
        <w:t>Arild Folkvord: 0000-0002-4763-0590</w:t>
      </w:r>
      <w:r w:rsidR="00032E36" w:rsidRPr="00C138B4">
        <w:rPr>
          <w:lang w:val="en-GB"/>
        </w:rPr>
        <w:br w:type="page"/>
      </w:r>
    </w:p>
    <w:p w14:paraId="4985E011" w14:textId="099F33CB" w:rsidR="008B3BCC" w:rsidRPr="00C138B4" w:rsidRDefault="00032E36" w:rsidP="006A772E">
      <w:pPr>
        <w:pStyle w:val="berschrift2"/>
        <w:rPr>
          <w:lang w:val="en-GB"/>
        </w:rPr>
      </w:pPr>
      <w:r w:rsidRPr="00C138B4">
        <w:rPr>
          <w:lang w:val="en-GB"/>
        </w:rPr>
        <w:lastRenderedPageBreak/>
        <w:t>Abstract</w:t>
      </w:r>
    </w:p>
    <w:p w14:paraId="721A63C4" w14:textId="726854C5" w:rsidR="00DC575F" w:rsidRPr="00C138B4" w:rsidRDefault="00DC575F" w:rsidP="006A772E">
      <w:pPr>
        <w:rPr>
          <w:rFonts w:asciiTheme="majorBidi" w:hAnsiTheme="majorBidi" w:cstheme="majorBidi"/>
          <w:lang w:val="en-GB"/>
        </w:rPr>
      </w:pPr>
      <w:r w:rsidRPr="00C138B4">
        <w:rPr>
          <w:rFonts w:asciiTheme="majorBidi" w:hAnsiTheme="majorBidi" w:cstheme="majorBidi"/>
          <w:lang w:val="en-GB"/>
        </w:rPr>
        <w:t>Atlantic herring (</w:t>
      </w:r>
      <w:r w:rsidRPr="00C138B4">
        <w:rPr>
          <w:rFonts w:asciiTheme="majorBidi" w:hAnsiTheme="majorBidi" w:cstheme="majorBidi"/>
          <w:i/>
          <w:lang w:val="en-GB"/>
        </w:rPr>
        <w:t>Clupea harengus</w:t>
      </w:r>
      <w:r w:rsidRPr="00C138B4">
        <w:rPr>
          <w:rFonts w:asciiTheme="majorBidi" w:hAnsiTheme="majorBidi" w:cstheme="majorBidi"/>
          <w:lang w:val="en-GB"/>
        </w:rPr>
        <w:t>) ha</w:t>
      </w:r>
      <w:r w:rsidR="00607E0B" w:rsidRPr="00C138B4">
        <w:rPr>
          <w:rFonts w:asciiTheme="majorBidi" w:hAnsiTheme="majorBidi" w:cstheme="majorBidi"/>
          <w:lang w:val="en-GB"/>
        </w:rPr>
        <w:t xml:space="preserve">s </w:t>
      </w:r>
      <w:r w:rsidRPr="00C138B4">
        <w:rPr>
          <w:rFonts w:asciiTheme="majorBidi" w:hAnsiTheme="majorBidi" w:cstheme="majorBidi"/>
          <w:lang w:val="en-GB"/>
        </w:rPr>
        <w:t>complex population structure and dynamics including diverse life histories and spawning times</w:t>
      </w:r>
      <w:r w:rsidR="00D85291" w:rsidRPr="00C138B4">
        <w:rPr>
          <w:rFonts w:asciiTheme="majorBidi" w:hAnsiTheme="majorBidi" w:cstheme="majorBidi"/>
          <w:lang w:val="en-GB"/>
        </w:rPr>
        <w:t xml:space="preserve"> with</w:t>
      </w:r>
      <w:r w:rsidRPr="00C138B4">
        <w:rPr>
          <w:rFonts w:asciiTheme="majorBidi" w:hAnsiTheme="majorBidi" w:cstheme="majorBidi"/>
          <w:lang w:val="en-GB"/>
        </w:rPr>
        <w:t xml:space="preserve"> spring</w:t>
      </w:r>
      <w:r w:rsidR="00EC418D">
        <w:rPr>
          <w:rFonts w:asciiTheme="majorBidi" w:hAnsiTheme="majorBidi" w:cstheme="majorBidi"/>
          <w:lang w:val="en-GB"/>
        </w:rPr>
        <w:t>-</w:t>
      </w:r>
      <w:r w:rsidRPr="00C138B4">
        <w:rPr>
          <w:rFonts w:asciiTheme="majorBidi" w:hAnsiTheme="majorBidi" w:cstheme="majorBidi"/>
          <w:lang w:val="en-GB"/>
        </w:rPr>
        <w:t xml:space="preserve"> and autumn</w:t>
      </w:r>
      <w:r w:rsidR="00EC418D">
        <w:rPr>
          <w:rFonts w:asciiTheme="majorBidi" w:hAnsiTheme="majorBidi" w:cstheme="majorBidi"/>
          <w:lang w:val="en-GB"/>
        </w:rPr>
        <w:t>-</w:t>
      </w:r>
      <w:r w:rsidRPr="00C138B4">
        <w:rPr>
          <w:rFonts w:asciiTheme="majorBidi" w:hAnsiTheme="majorBidi" w:cstheme="majorBidi"/>
          <w:lang w:val="en-GB"/>
        </w:rPr>
        <w:t>spawning a</w:t>
      </w:r>
      <w:r w:rsidR="00D85291" w:rsidRPr="00C138B4">
        <w:rPr>
          <w:rFonts w:asciiTheme="majorBidi" w:hAnsiTheme="majorBidi" w:cstheme="majorBidi"/>
          <w:lang w:val="en-GB"/>
        </w:rPr>
        <w:t>s</w:t>
      </w:r>
      <w:r w:rsidRPr="00C138B4">
        <w:rPr>
          <w:rFonts w:asciiTheme="majorBidi" w:hAnsiTheme="majorBidi" w:cstheme="majorBidi"/>
          <w:lang w:val="en-GB"/>
        </w:rPr>
        <w:t xml:space="preserve"> the most common modes. Originally, spawning herring were phenotypically identified based on their maturity development</w:t>
      </w:r>
      <w:r w:rsidR="00941805">
        <w:rPr>
          <w:rFonts w:asciiTheme="majorBidi" w:hAnsiTheme="majorBidi" w:cstheme="majorBidi"/>
          <w:lang w:val="en-GB"/>
        </w:rPr>
        <w:t xml:space="preserve"> or</w:t>
      </w:r>
      <w:r w:rsidRPr="00C138B4">
        <w:rPr>
          <w:rFonts w:asciiTheme="majorBidi" w:hAnsiTheme="majorBidi" w:cstheme="majorBidi"/>
          <w:lang w:val="en-GB"/>
        </w:rPr>
        <w:t xml:space="preserve"> otolith microstructure by determining seasonal specific </w:t>
      </w:r>
      <w:r w:rsidR="00607E0B" w:rsidRPr="00C138B4">
        <w:rPr>
          <w:rFonts w:asciiTheme="majorBidi" w:hAnsiTheme="majorBidi" w:cstheme="majorBidi"/>
          <w:lang w:val="en-GB"/>
        </w:rPr>
        <w:t xml:space="preserve">larval </w:t>
      </w:r>
      <w:r w:rsidRPr="00C138B4">
        <w:rPr>
          <w:rFonts w:asciiTheme="majorBidi" w:hAnsiTheme="majorBidi" w:cstheme="majorBidi"/>
          <w:lang w:val="en-GB"/>
        </w:rPr>
        <w:t>growth patterns. Recently, genetic m</w:t>
      </w:r>
      <w:r w:rsidR="006D73FE">
        <w:rPr>
          <w:rFonts w:asciiTheme="majorBidi" w:hAnsiTheme="majorBidi" w:cstheme="majorBidi"/>
          <w:lang w:val="en-GB"/>
        </w:rPr>
        <w:t>arkers</w:t>
      </w:r>
      <w:r w:rsidRPr="00C138B4">
        <w:rPr>
          <w:rFonts w:asciiTheme="majorBidi" w:hAnsiTheme="majorBidi" w:cstheme="majorBidi"/>
          <w:lang w:val="en-GB"/>
        </w:rPr>
        <w:t xml:space="preserve"> have revealed </w:t>
      </w:r>
      <w:r w:rsidR="006D73FE">
        <w:rPr>
          <w:rFonts w:asciiTheme="majorBidi" w:hAnsiTheme="majorBidi" w:cstheme="majorBidi"/>
          <w:lang w:val="en-GB"/>
        </w:rPr>
        <w:t>clear genetic differentiation</w:t>
      </w:r>
      <w:r w:rsidR="006D73FE" w:rsidRPr="00C138B4">
        <w:rPr>
          <w:rFonts w:asciiTheme="majorBidi" w:hAnsiTheme="majorBidi" w:cstheme="majorBidi"/>
          <w:lang w:val="en-GB"/>
        </w:rPr>
        <w:t xml:space="preserve"> </w:t>
      </w:r>
      <w:r w:rsidRPr="00C138B4">
        <w:rPr>
          <w:rFonts w:asciiTheme="majorBidi" w:hAnsiTheme="majorBidi" w:cstheme="majorBidi"/>
          <w:lang w:val="en-GB"/>
        </w:rPr>
        <w:t>between spring</w:t>
      </w:r>
      <w:r w:rsidR="00250398">
        <w:rPr>
          <w:rFonts w:asciiTheme="majorBidi" w:hAnsiTheme="majorBidi" w:cstheme="majorBidi"/>
          <w:lang w:val="en-GB"/>
        </w:rPr>
        <w:t>-</w:t>
      </w:r>
      <w:r w:rsidRPr="00C138B4">
        <w:rPr>
          <w:rFonts w:asciiTheme="majorBidi" w:hAnsiTheme="majorBidi" w:cstheme="majorBidi"/>
          <w:lang w:val="en-GB"/>
        </w:rPr>
        <w:t xml:space="preserve"> and autumn</w:t>
      </w:r>
      <w:r w:rsidR="00250398">
        <w:rPr>
          <w:rFonts w:asciiTheme="majorBidi" w:hAnsiTheme="majorBidi" w:cstheme="majorBidi"/>
          <w:lang w:val="en-GB"/>
        </w:rPr>
        <w:t>-</w:t>
      </w:r>
      <w:r w:rsidRPr="00C138B4">
        <w:rPr>
          <w:rFonts w:asciiTheme="majorBidi" w:hAnsiTheme="majorBidi" w:cstheme="majorBidi"/>
          <w:lang w:val="en-GB"/>
        </w:rPr>
        <w:t xml:space="preserve">spawning populations. </w:t>
      </w:r>
      <w:r w:rsidR="0089778F">
        <w:rPr>
          <w:rFonts w:asciiTheme="majorBidi" w:hAnsiTheme="majorBidi" w:cstheme="majorBidi"/>
          <w:lang w:val="en-GB"/>
        </w:rPr>
        <w:t>A</w:t>
      </w:r>
      <w:r w:rsidRPr="00C138B4">
        <w:rPr>
          <w:rFonts w:asciiTheme="majorBidi" w:hAnsiTheme="majorBidi" w:cstheme="majorBidi"/>
          <w:lang w:val="en-GB"/>
        </w:rPr>
        <w:t xml:space="preserve">ll three methods were applied to herring caught at </w:t>
      </w:r>
      <w:r w:rsidR="00607E0B" w:rsidRPr="00C138B4">
        <w:rPr>
          <w:rFonts w:asciiTheme="majorBidi" w:hAnsiTheme="majorBidi" w:cstheme="majorBidi"/>
          <w:lang w:val="en-GB"/>
        </w:rPr>
        <w:t xml:space="preserve">the same </w:t>
      </w:r>
      <w:r w:rsidRPr="00C138B4">
        <w:rPr>
          <w:rFonts w:asciiTheme="majorBidi" w:hAnsiTheme="majorBidi" w:cstheme="majorBidi"/>
          <w:lang w:val="en-GB"/>
        </w:rPr>
        <w:t>locations during spring and autumn to determine the coherence of methods.</w:t>
      </w:r>
      <w:r w:rsidR="00B37A70">
        <w:rPr>
          <w:rFonts w:asciiTheme="majorBidi" w:hAnsiTheme="majorBidi" w:cstheme="majorBidi"/>
          <w:lang w:val="en-GB"/>
        </w:rPr>
        <w:t xml:space="preserve"> </w:t>
      </w:r>
      <w:r w:rsidR="009B583D" w:rsidRPr="00C138B4">
        <w:rPr>
          <w:rFonts w:asciiTheme="majorBidi" w:hAnsiTheme="majorBidi" w:cstheme="majorBidi"/>
          <w:lang w:val="en-GB"/>
        </w:rPr>
        <w:t>In a selected subset,</w:t>
      </w:r>
      <w:r w:rsidR="00770735" w:rsidRPr="00C138B4">
        <w:rPr>
          <w:rFonts w:asciiTheme="majorBidi" w:hAnsiTheme="majorBidi" w:cstheme="majorBidi"/>
          <w:lang w:val="en-GB"/>
        </w:rPr>
        <w:t xml:space="preserve"> </w:t>
      </w:r>
      <w:r w:rsidR="00F73938" w:rsidRPr="00C138B4">
        <w:rPr>
          <w:rFonts w:asciiTheme="majorBidi" w:hAnsiTheme="majorBidi" w:cstheme="majorBidi"/>
          <w:lang w:val="en-GB"/>
        </w:rPr>
        <w:t>most herring (~</w:t>
      </w:r>
      <w:r w:rsidR="009B583D" w:rsidRPr="00C138B4">
        <w:rPr>
          <w:rFonts w:asciiTheme="majorBidi" w:hAnsiTheme="majorBidi" w:cstheme="majorBidi"/>
          <w:lang w:val="en-GB"/>
        </w:rPr>
        <w:t>7</w:t>
      </w:r>
      <w:r w:rsidR="00C472F8" w:rsidRPr="00C138B4">
        <w:rPr>
          <w:rFonts w:asciiTheme="majorBidi" w:hAnsiTheme="majorBidi" w:cstheme="majorBidi"/>
          <w:lang w:val="en-GB"/>
        </w:rPr>
        <w:t>7</w:t>
      </w:r>
      <w:r w:rsidR="00F73938" w:rsidRPr="00C138B4">
        <w:rPr>
          <w:rFonts w:asciiTheme="majorBidi" w:hAnsiTheme="majorBidi" w:cstheme="majorBidi"/>
          <w:lang w:val="en-GB"/>
        </w:rPr>
        <w:t>%)</w:t>
      </w:r>
      <w:r w:rsidR="00770735" w:rsidRPr="00C138B4">
        <w:rPr>
          <w:rFonts w:asciiTheme="majorBidi" w:hAnsiTheme="majorBidi" w:cstheme="majorBidi"/>
          <w:lang w:val="en-GB"/>
        </w:rPr>
        <w:t xml:space="preserve"> had</w:t>
      </w:r>
      <w:r w:rsidR="00F73938" w:rsidRPr="00C138B4">
        <w:rPr>
          <w:rFonts w:asciiTheme="majorBidi" w:hAnsiTheme="majorBidi" w:cstheme="majorBidi"/>
          <w:lang w:val="en-GB"/>
        </w:rPr>
        <w:t xml:space="preserve"> </w:t>
      </w:r>
      <w:r w:rsidR="00770735" w:rsidRPr="00C138B4">
        <w:rPr>
          <w:rFonts w:asciiTheme="majorBidi" w:hAnsiTheme="majorBidi" w:cstheme="majorBidi"/>
          <w:lang w:val="en-GB"/>
        </w:rPr>
        <w:t>an</w:t>
      </w:r>
      <w:r w:rsidR="00F73938" w:rsidRPr="00C138B4">
        <w:rPr>
          <w:rFonts w:asciiTheme="majorBidi" w:hAnsiTheme="majorBidi" w:cstheme="majorBidi"/>
          <w:lang w:val="en-GB"/>
        </w:rPr>
        <w:t xml:space="preserve"> otolith microstructure and genetic assignment coincid</w:t>
      </w:r>
      <w:r w:rsidR="00770735" w:rsidRPr="00C138B4">
        <w:rPr>
          <w:rFonts w:asciiTheme="majorBidi" w:hAnsiTheme="majorBidi" w:cstheme="majorBidi"/>
          <w:lang w:val="en-GB"/>
        </w:rPr>
        <w:t xml:space="preserve">ing </w:t>
      </w:r>
      <w:r w:rsidR="00F73938" w:rsidRPr="00C138B4">
        <w:rPr>
          <w:rFonts w:asciiTheme="majorBidi" w:hAnsiTheme="majorBidi" w:cstheme="majorBidi"/>
          <w:lang w:val="en-GB"/>
        </w:rPr>
        <w:t xml:space="preserve">with the phenotypically assigned spawning season. </w:t>
      </w:r>
      <w:r w:rsidR="00770735" w:rsidRPr="00C138B4">
        <w:rPr>
          <w:rFonts w:asciiTheme="majorBidi" w:hAnsiTheme="majorBidi" w:cstheme="majorBidi"/>
          <w:lang w:val="en-GB"/>
        </w:rPr>
        <w:t xml:space="preserve">Non-spawning herring (&lt;5%) that were classified as belonging to the current spawning season using genotyping and otolith-typing were assigned as skipped spawners. </w:t>
      </w:r>
      <w:r w:rsidR="00BA02DC" w:rsidRPr="00C138B4">
        <w:rPr>
          <w:rFonts w:asciiTheme="majorBidi" w:hAnsiTheme="majorBidi" w:cstheme="majorBidi"/>
          <w:lang w:val="en-GB"/>
        </w:rPr>
        <w:t xml:space="preserve">For ~8% </w:t>
      </w:r>
      <w:r w:rsidR="00062F6B" w:rsidRPr="00C138B4">
        <w:rPr>
          <w:rFonts w:asciiTheme="majorBidi" w:hAnsiTheme="majorBidi" w:cstheme="majorBidi"/>
          <w:lang w:val="en-GB"/>
        </w:rPr>
        <w:t>of spawning herring</w:t>
      </w:r>
      <w:r w:rsidR="00C138B4" w:rsidRPr="00C138B4">
        <w:rPr>
          <w:rFonts w:asciiTheme="majorBidi" w:hAnsiTheme="majorBidi" w:cstheme="majorBidi"/>
          <w:lang w:val="en-GB"/>
        </w:rPr>
        <w:t>,</w:t>
      </w:r>
      <w:r w:rsidR="00062F6B" w:rsidRPr="00C138B4">
        <w:rPr>
          <w:rFonts w:asciiTheme="majorBidi" w:hAnsiTheme="majorBidi" w:cstheme="majorBidi"/>
          <w:lang w:val="en-GB"/>
        </w:rPr>
        <w:t xml:space="preserve"> </w:t>
      </w:r>
      <w:r w:rsidR="00BA02DC" w:rsidRPr="00C138B4">
        <w:rPr>
          <w:rFonts w:asciiTheme="majorBidi" w:hAnsiTheme="majorBidi" w:cstheme="majorBidi"/>
          <w:lang w:val="en-GB"/>
        </w:rPr>
        <w:t xml:space="preserve">the genetic </w:t>
      </w:r>
      <w:r w:rsidR="00062F6B" w:rsidRPr="00C138B4">
        <w:rPr>
          <w:rFonts w:asciiTheme="majorBidi" w:hAnsiTheme="majorBidi" w:cstheme="majorBidi"/>
          <w:lang w:val="en-GB"/>
        </w:rPr>
        <w:t xml:space="preserve">and otolith </w:t>
      </w:r>
      <w:r w:rsidR="00BA02DC" w:rsidRPr="00C138B4">
        <w:rPr>
          <w:rFonts w:asciiTheme="majorBidi" w:hAnsiTheme="majorBidi" w:cstheme="majorBidi"/>
          <w:lang w:val="en-GB"/>
        </w:rPr>
        <w:t>assignment contradicted the phenotypically assigned spawning season</w:t>
      </w:r>
      <w:r w:rsidR="00D85291" w:rsidRPr="00C138B4">
        <w:rPr>
          <w:rFonts w:asciiTheme="majorBidi" w:hAnsiTheme="majorBidi" w:cstheme="majorBidi"/>
          <w:lang w:val="en-GB"/>
        </w:rPr>
        <w:t>, characteristic of straying individuals</w:t>
      </w:r>
      <w:r w:rsidR="00062F6B" w:rsidRPr="00C138B4">
        <w:rPr>
          <w:rFonts w:asciiTheme="majorBidi" w:hAnsiTheme="majorBidi" w:cstheme="majorBidi"/>
          <w:lang w:val="en-GB"/>
        </w:rPr>
        <w:t>.</w:t>
      </w:r>
      <w:r w:rsidR="00BA02DC" w:rsidRPr="00C138B4">
        <w:rPr>
          <w:rFonts w:asciiTheme="majorBidi" w:hAnsiTheme="majorBidi" w:cstheme="majorBidi"/>
          <w:lang w:val="en-GB"/>
        </w:rPr>
        <w:t xml:space="preserve"> </w:t>
      </w:r>
      <w:r w:rsidR="00D85291" w:rsidRPr="00C138B4">
        <w:rPr>
          <w:rFonts w:asciiTheme="majorBidi" w:hAnsiTheme="majorBidi" w:cstheme="majorBidi"/>
          <w:lang w:val="en-GB"/>
        </w:rPr>
        <w:t xml:space="preserve">Otolith-typing contradicted the genetic and phenotypical assignment in ~7% of the cases, potentially representing individuals reuniting </w:t>
      </w:r>
      <w:r w:rsidR="00986531">
        <w:rPr>
          <w:lang w:val="en-GB"/>
        </w:rPr>
        <w:t xml:space="preserve">back to the spawning season </w:t>
      </w:r>
      <w:r w:rsidR="009B62CF">
        <w:rPr>
          <w:lang w:val="en-GB"/>
        </w:rPr>
        <w:t>favoured by their genotype</w:t>
      </w:r>
      <w:r w:rsidR="00D85291" w:rsidRPr="00C138B4">
        <w:rPr>
          <w:rFonts w:asciiTheme="majorBidi" w:hAnsiTheme="majorBidi" w:cstheme="majorBidi"/>
          <w:lang w:val="en-GB"/>
        </w:rPr>
        <w:t xml:space="preserve">. </w:t>
      </w:r>
      <w:r w:rsidR="00607E0B" w:rsidRPr="00C138B4">
        <w:rPr>
          <w:rFonts w:asciiTheme="majorBidi" w:hAnsiTheme="majorBidi" w:cstheme="majorBidi"/>
          <w:lang w:val="en-GB"/>
        </w:rPr>
        <w:t>Although the viability of offspring from these individuals remain</w:t>
      </w:r>
      <w:r w:rsidR="00C138B4" w:rsidRPr="00C138B4">
        <w:rPr>
          <w:rFonts w:asciiTheme="majorBidi" w:hAnsiTheme="majorBidi" w:cstheme="majorBidi"/>
          <w:lang w:val="en-GB"/>
        </w:rPr>
        <w:t>s</w:t>
      </w:r>
      <w:r w:rsidR="00607E0B" w:rsidRPr="00C138B4">
        <w:rPr>
          <w:rFonts w:asciiTheme="majorBidi" w:hAnsiTheme="majorBidi" w:cstheme="majorBidi"/>
          <w:lang w:val="en-GB"/>
        </w:rPr>
        <w:t xml:space="preserve"> undocumented, it is suggested that the </w:t>
      </w:r>
      <w:r w:rsidRPr="00C138B4">
        <w:rPr>
          <w:rFonts w:asciiTheme="majorBidi" w:hAnsiTheme="majorBidi" w:cstheme="majorBidi"/>
          <w:lang w:val="en-GB"/>
        </w:rPr>
        <w:t xml:space="preserve">observed switching of spawning season may contribute to </w:t>
      </w:r>
      <w:r w:rsidR="007A5FDD">
        <w:rPr>
          <w:rFonts w:asciiTheme="majorBidi" w:hAnsiTheme="majorBidi" w:cstheme="majorBidi"/>
          <w:lang w:val="en-GB"/>
        </w:rPr>
        <w:t>gene flow between</w:t>
      </w:r>
      <w:r w:rsidRPr="00C138B4">
        <w:rPr>
          <w:rFonts w:asciiTheme="majorBidi" w:hAnsiTheme="majorBidi" w:cstheme="majorBidi"/>
          <w:lang w:val="en-GB"/>
        </w:rPr>
        <w:t xml:space="preserve"> herring populations.</w:t>
      </w:r>
    </w:p>
    <w:p w14:paraId="18A8EA59" w14:textId="77777777" w:rsidR="00D85291" w:rsidRPr="00C138B4" w:rsidRDefault="00D85291" w:rsidP="006A772E">
      <w:pPr>
        <w:rPr>
          <w:rFonts w:asciiTheme="majorBidi" w:hAnsiTheme="majorBidi" w:cstheme="majorBidi"/>
          <w:lang w:val="en-GB"/>
        </w:rPr>
      </w:pPr>
    </w:p>
    <w:p w14:paraId="23216856" w14:textId="061AC94F" w:rsidR="00977564" w:rsidRPr="00C138B4" w:rsidRDefault="008B3BCC" w:rsidP="006A772E">
      <w:pPr>
        <w:autoSpaceDE w:val="0"/>
        <w:autoSpaceDN w:val="0"/>
        <w:adjustRightInd w:val="0"/>
        <w:jc w:val="left"/>
        <w:rPr>
          <w:lang w:val="en-GB"/>
        </w:rPr>
      </w:pPr>
      <w:r w:rsidRPr="00C138B4">
        <w:rPr>
          <w:u w:val="single"/>
          <w:lang w:val="en-GB"/>
        </w:rPr>
        <w:t>Keywords:</w:t>
      </w:r>
      <w:r w:rsidRPr="00C138B4">
        <w:rPr>
          <w:lang w:val="en-GB"/>
        </w:rPr>
        <w:t xml:space="preserve"> </w:t>
      </w:r>
      <w:r w:rsidR="00540211" w:rsidRPr="00C138B4">
        <w:rPr>
          <w:rFonts w:cs="Times New Roman"/>
          <w:iCs/>
          <w:lang w:val="en-GB"/>
        </w:rPr>
        <w:t>population structure, otolith microstructure, phenotypic plasticity</w:t>
      </w:r>
      <w:r w:rsidR="006A772E" w:rsidRPr="00C138B4">
        <w:rPr>
          <w:rFonts w:cs="Times New Roman"/>
          <w:iCs/>
          <w:lang w:val="en-GB"/>
        </w:rPr>
        <w:t>, population discrimination, SNP</w:t>
      </w:r>
      <w:r w:rsidR="00607E0B" w:rsidRPr="00C138B4">
        <w:rPr>
          <w:rFonts w:cs="Times New Roman"/>
          <w:iCs/>
          <w:lang w:val="en-GB"/>
        </w:rPr>
        <w:t>, skipped spawning</w:t>
      </w:r>
      <w:r w:rsidR="00032E36" w:rsidRPr="00C138B4">
        <w:rPr>
          <w:szCs w:val="24"/>
          <w:lang w:val="en-GB"/>
        </w:rPr>
        <w:br w:type="page"/>
      </w:r>
    </w:p>
    <w:p w14:paraId="47CDF7BD" w14:textId="118B74D2" w:rsidR="00C23AFC" w:rsidRPr="00C138B4" w:rsidRDefault="0044021E" w:rsidP="006A772E">
      <w:pPr>
        <w:pStyle w:val="berschrift2"/>
        <w:rPr>
          <w:lang w:val="en-GB"/>
        </w:rPr>
      </w:pPr>
      <w:r w:rsidRPr="00C138B4">
        <w:rPr>
          <w:lang w:val="en-GB"/>
        </w:rPr>
        <w:lastRenderedPageBreak/>
        <w:t>Introduction</w:t>
      </w:r>
    </w:p>
    <w:p w14:paraId="403B109D" w14:textId="485AFC53" w:rsidR="00E94DE3" w:rsidRPr="00C138B4" w:rsidRDefault="00A977ED" w:rsidP="006A772E">
      <w:pPr>
        <w:rPr>
          <w:lang w:val="en-GB"/>
        </w:rPr>
      </w:pPr>
      <w:r w:rsidRPr="00C138B4">
        <w:rPr>
          <w:lang w:val="en-GB"/>
        </w:rPr>
        <w:t xml:space="preserve">The general aim of fisheries management is the </w:t>
      </w:r>
      <w:r w:rsidR="00607E0B" w:rsidRPr="00C138B4">
        <w:rPr>
          <w:lang w:val="en-GB"/>
        </w:rPr>
        <w:t xml:space="preserve">long-term </w:t>
      </w:r>
      <w:r w:rsidRPr="00C138B4">
        <w:rPr>
          <w:lang w:val="en-GB"/>
        </w:rPr>
        <w:t xml:space="preserve">maintenance </w:t>
      </w:r>
      <w:r w:rsidR="005D756F">
        <w:rPr>
          <w:lang w:val="en-GB"/>
        </w:rPr>
        <w:t xml:space="preserve">of </w:t>
      </w:r>
      <w:r w:rsidRPr="00C138B4">
        <w:rPr>
          <w:lang w:val="en-GB"/>
        </w:rPr>
        <w:t xml:space="preserve">diversity of fish populations </w:t>
      </w:r>
      <w:r w:rsidRPr="00C138B4">
        <w:rPr>
          <w:lang w:val="en-GB"/>
        </w:rPr>
        <w:fldChar w:fldCharType="begin">
          <w:fldData xml:space="preserve">PEVuZE5vdGU+PENpdGU+PEF1dGhvcj5TbWVkYm9sPC9BdXRob3I+PFllYXI+MjAwMTwvWWVhcj48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</w:fldData>
        </w:fldChar>
      </w:r>
      <w:r w:rsidR="00787342">
        <w:rPr>
          <w:lang w:val="en-GB"/>
        </w:rPr>
        <w:instrText xml:space="preserve"> ADDIN EN.CITE </w:instrText>
      </w:r>
      <w:r w:rsidR="00787342">
        <w:rPr>
          <w:lang w:val="en-GB"/>
        </w:rPr>
        <w:fldChar w:fldCharType="begin">
          <w:fldData xml:space="preserve">PEVuZE5vdGU+PENpdGU+PEF1dGhvcj5TbWVkYm9sPC9BdXRob3I+PFllYXI+MjAwMTwvWWVhcj48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</w:fldData>
        </w:fldChar>
      </w:r>
      <w:r w:rsidR="00787342">
        <w:rPr>
          <w:lang w:val="en-GB"/>
        </w:rPr>
        <w:instrText xml:space="preserve"> ADDIN EN.CITE.DATA </w:instrText>
      </w:r>
      <w:r w:rsidR="00787342">
        <w:rPr>
          <w:lang w:val="en-GB"/>
        </w:rPr>
      </w:r>
      <w:r w:rsidR="00787342">
        <w:rPr>
          <w:lang w:val="en-GB"/>
        </w:rPr>
        <w:fldChar w:fldCharType="end"/>
      </w:r>
      <w:r w:rsidRPr="00C138B4">
        <w:rPr>
          <w:lang w:val="en-GB"/>
        </w:rPr>
        <w:fldChar w:fldCharType="separate"/>
      </w:r>
      <w:r w:rsidRPr="00C138B4">
        <w:rPr>
          <w:noProof/>
          <w:lang w:val="en-GB"/>
        </w:rPr>
        <w:t>(Smedbol and Stephenson, 2001; Baguette and Schtickzelle, 2003)</w:t>
      </w:r>
      <w:r w:rsidRPr="00C138B4">
        <w:rPr>
          <w:lang w:val="en-GB"/>
        </w:rPr>
        <w:fldChar w:fldCharType="end"/>
      </w:r>
      <w:r w:rsidRPr="00C138B4">
        <w:rPr>
          <w:lang w:val="en-GB"/>
        </w:rPr>
        <w:t xml:space="preserve">. Conducting reliable </w:t>
      </w:r>
      <w:r w:rsidR="00AB603A">
        <w:rPr>
          <w:lang w:val="en-GB"/>
        </w:rPr>
        <w:t>stock assessments are</w:t>
      </w:r>
      <w:r w:rsidRPr="00C138B4">
        <w:rPr>
          <w:lang w:val="en-GB"/>
        </w:rPr>
        <w:t xml:space="preserve"> </w:t>
      </w:r>
      <w:r w:rsidR="00B364F5" w:rsidRPr="00C138B4">
        <w:rPr>
          <w:lang w:val="en-GB"/>
        </w:rPr>
        <w:t>absolutely dependent on</w:t>
      </w:r>
      <w:r w:rsidR="00CE4401" w:rsidRPr="00C138B4">
        <w:rPr>
          <w:lang w:val="en-GB"/>
        </w:rPr>
        <w:t xml:space="preserve"> correct</w:t>
      </w:r>
      <w:r w:rsidR="00B364F5" w:rsidRPr="00C138B4">
        <w:rPr>
          <w:lang w:val="en-GB"/>
        </w:rPr>
        <w:t xml:space="preserve"> </w:t>
      </w:r>
      <w:r w:rsidR="000E10DC">
        <w:rPr>
          <w:lang w:val="en-GB"/>
        </w:rPr>
        <w:t>population</w:t>
      </w:r>
      <w:r w:rsidR="000E10DC" w:rsidRPr="00C138B4">
        <w:rPr>
          <w:lang w:val="en-GB"/>
        </w:rPr>
        <w:t xml:space="preserve"> </w:t>
      </w:r>
      <w:r w:rsidR="00B364F5" w:rsidRPr="00C138B4">
        <w:rPr>
          <w:lang w:val="en-GB"/>
        </w:rPr>
        <w:t>identification and discrimination</w:t>
      </w:r>
      <w:r w:rsidR="008A7ECF">
        <w:rPr>
          <w:lang w:val="en-GB"/>
        </w:rPr>
        <w:t xml:space="preserve"> </w:t>
      </w:r>
      <w:r w:rsidR="00B364F5" w:rsidRPr="00C138B4">
        <w:rPr>
          <w:lang w:val="en-GB"/>
        </w:rPr>
        <w:fldChar w:fldCharType="begin"/>
      </w:r>
      <w:r w:rsidR="00787342">
        <w:rPr>
          <w:lang w:val="en-GB"/>
        </w:rPr>
        <w:instrText xml:space="preserve"> ADDIN EN.CITE &lt;EndNote&gt;&lt;Cite&gt;&lt;Author&gt;Begg&lt;/Author&gt;&lt;Year&gt;1999&lt;/Year&gt;&lt;RecNum&gt;74&lt;/RecNum&gt;&lt;DisplayText&gt;(Begg et al., 1999)&lt;/DisplayText&gt;&lt;record&gt;&lt;rec-number&gt;74&lt;/rec-number&gt;&lt;foreign-keys&gt;&lt;key app="EN" db-id="5tvwdrpawrssv5e2rr4pxvtj9sep200wadw0" timestamp="1459959397" guid="cf547892-cda9-4669-8aac-77894dcdb8f9"&gt;74&lt;/key&gt;&lt;/foreign-keys&gt;&lt;ref-type name="Journal Article"&gt;17&lt;/ref-type&gt;&lt;contributors&gt;&lt;authors&gt;&lt;author&gt;Begg, Gavin A.&lt;/author&gt;&lt;author&gt;Friedland, Kevin D.&lt;/author&gt;&lt;author&gt;Pearce, John B.&lt;/author&gt;&lt;/authors&gt;&lt;/contributors&gt;&lt;titles&gt;&lt;title&gt;Stock identification and its role in stock assessment and fisheries management: an overview&lt;/title&gt;&lt;secondary-title&gt;Fisheries Research&lt;/secondary-title&gt;&lt;alt-title&gt;Fish. Res.&lt;/alt-title&gt;&lt;/titles&gt;&lt;periodical&gt;&lt;full-title&gt;Fisheries Research&lt;/full-title&gt;&lt;abbr-1&gt;Fish. Res.&lt;/abbr-1&gt;&lt;/periodical&gt;&lt;alt-periodical&gt;&lt;full-title&gt;Fish. Res.&lt;/full-title&gt;&lt;abbr-1&gt;Fish. Res.&lt;/abbr-1&gt;&lt;/alt-periodical&gt;&lt;pages&gt;1-8&lt;/pages&gt;&lt;volume&gt;43&lt;/volume&gt;&lt;number&gt;1–3&lt;/number&gt;&lt;keywords&gt;&lt;keyword&gt;Symposium&lt;/keyword&gt;&lt;keyword&gt;Proceedings&lt;/keyword&gt;&lt;keyword&gt;Stock identification&lt;/keyword&gt;&lt;keyword&gt;Stock assessment&lt;/keyword&gt;&lt;keyword&gt;Fisheries management&lt;/keyword&gt;&lt;/keywords&gt;&lt;dates&gt;&lt;year&gt;1999&lt;/year&gt;&lt;pub-dates&gt;&lt;date&gt;10//&lt;/date&gt;&lt;/pub-dates&gt;&lt;/dates&gt;&lt;isbn&gt;0165-7836&lt;/isbn&gt;&lt;urls&gt;&lt;related-urls&gt;&lt;url&gt;http://www.sciencedirect.com/science/article/pii/S0165783699000624&lt;/url&gt;&lt;/related-urls&gt;&lt;/urls&gt;&lt;electronic-resource-num&gt;10.1016/S0165-7836(99)00062-4&lt;/electronic-resource-num&gt;&lt;/record&gt;&lt;/Cite&gt;&lt;/EndNote&gt;</w:instrText>
      </w:r>
      <w:r w:rsidR="00B364F5" w:rsidRPr="00C138B4">
        <w:rPr>
          <w:lang w:val="en-GB"/>
        </w:rPr>
        <w:fldChar w:fldCharType="separate"/>
      </w:r>
      <w:r w:rsidR="00B364F5" w:rsidRPr="00C138B4">
        <w:rPr>
          <w:noProof/>
          <w:lang w:val="en-GB"/>
        </w:rPr>
        <w:t>(Begg et al., 1999)</w:t>
      </w:r>
      <w:r w:rsidR="00B364F5" w:rsidRPr="00C138B4">
        <w:rPr>
          <w:lang w:val="en-GB"/>
        </w:rPr>
        <w:fldChar w:fldCharType="end"/>
      </w:r>
      <w:r w:rsidR="00B364F5" w:rsidRPr="00C138B4">
        <w:rPr>
          <w:lang w:val="en-GB"/>
        </w:rPr>
        <w:t xml:space="preserve">. </w:t>
      </w:r>
      <w:r w:rsidR="00607E0B" w:rsidRPr="00C138B4">
        <w:rPr>
          <w:lang w:val="en-GB"/>
        </w:rPr>
        <w:t>Still</w:t>
      </w:r>
      <w:r w:rsidR="00E94DE3" w:rsidRPr="00C138B4">
        <w:rPr>
          <w:lang w:val="en-GB"/>
        </w:rPr>
        <w:t xml:space="preserve">, many </w:t>
      </w:r>
      <w:r w:rsidR="00F70712">
        <w:rPr>
          <w:lang w:val="en-GB"/>
        </w:rPr>
        <w:t>pop</w:t>
      </w:r>
      <w:r w:rsidR="00BF7D02">
        <w:rPr>
          <w:lang w:val="en-GB"/>
        </w:rPr>
        <w:t>ulation</w:t>
      </w:r>
      <w:r w:rsidR="00F70712" w:rsidRPr="00C138B4">
        <w:rPr>
          <w:lang w:val="en-GB"/>
        </w:rPr>
        <w:t xml:space="preserve">s </w:t>
      </w:r>
      <w:r w:rsidR="00E94DE3" w:rsidRPr="00C138B4">
        <w:rPr>
          <w:lang w:val="en-GB"/>
        </w:rPr>
        <w:t xml:space="preserve">are separated based on a priori assumptions that fish </w:t>
      </w:r>
      <w:r w:rsidR="00C72859">
        <w:rPr>
          <w:lang w:val="en-GB"/>
        </w:rPr>
        <w:t>population</w:t>
      </w:r>
      <w:r w:rsidR="00C72859" w:rsidRPr="00C138B4">
        <w:rPr>
          <w:lang w:val="en-GB"/>
        </w:rPr>
        <w:t xml:space="preserve">s </w:t>
      </w:r>
      <w:r w:rsidR="00E94DE3" w:rsidRPr="00C138B4">
        <w:rPr>
          <w:lang w:val="en-GB"/>
        </w:rPr>
        <w:t xml:space="preserve">rigidly follow artificial geographical boundaries. This might induce a mismatch between management areas and </w:t>
      </w:r>
      <w:r w:rsidR="00C72859">
        <w:rPr>
          <w:lang w:val="en-GB"/>
        </w:rPr>
        <w:t>population</w:t>
      </w:r>
      <w:r w:rsidR="00C72859" w:rsidRPr="00C138B4">
        <w:rPr>
          <w:lang w:val="en-GB"/>
        </w:rPr>
        <w:t xml:space="preserve"> </w:t>
      </w:r>
      <w:r w:rsidR="00E94DE3" w:rsidRPr="00C138B4">
        <w:rPr>
          <w:lang w:val="en-GB"/>
        </w:rPr>
        <w:t xml:space="preserve">distribution. Overexploitation of unique populations could be the consequences when </w:t>
      </w:r>
      <w:r w:rsidR="00D75558" w:rsidRPr="00C138B4">
        <w:rPr>
          <w:lang w:val="en-GB"/>
        </w:rPr>
        <w:t>population</w:t>
      </w:r>
      <w:r w:rsidR="00E94DE3" w:rsidRPr="00C138B4">
        <w:rPr>
          <w:lang w:val="en-GB"/>
        </w:rPr>
        <w:t xml:space="preserve"> mixing is disregarded </w:t>
      </w:r>
      <w:r w:rsidR="00E94DE3" w:rsidRPr="00C138B4">
        <w:rPr>
          <w:lang w:val="en-GB"/>
        </w:rPr>
        <w:fldChar w:fldCharType="begin"/>
      </w:r>
      <w:r w:rsidR="00E94DE3" w:rsidRPr="00C138B4">
        <w:rPr>
          <w:lang w:val="en-GB"/>
        </w:rPr>
        <w:instrText xml:space="preserve"> ADDIN EN.CITE &lt;EndNote&gt;&lt;Cite&gt;&lt;Author&gt;Kerr&lt;/Author&gt;&lt;Year&gt;2017&lt;/Year&gt;&lt;RecNum&gt;623&lt;/RecNum&gt;&lt;DisplayText&gt;(Kerr et al., 2017)&lt;/DisplayText&gt;&lt;record&gt;&lt;rec-number&gt;623&lt;/rec-number&gt;&lt;foreign-keys&gt;&lt;key app="EN" db-id="5tvwdrpawrssv5e2rr4pxvtj9sep200wadw0" timestamp="1481707389" guid="5b20e20f-d50d-48fb-8884-5c0ab3fe9333"&gt;623&lt;/key&gt;&lt;/foreign-keys&gt;&lt;ref-type name="Journal Article"&gt;17&lt;/ref-type&gt;&lt;contributors&gt;&lt;authors&gt;&lt;author&gt;Kerr, Lisa A.&lt;/author&gt;&lt;author&gt;Hintzen, Niels T.&lt;/author&gt;&lt;author&gt;Cadrin, Steven X.&lt;/author&gt;&lt;author&gt;Clausen, Lotte A. W.&lt;/author&gt;&lt;author&gt;Dickey-Collas, Mark&lt;/author&gt;&lt;author&gt;Goethel, Daniel R.&lt;/author&gt;&lt;author&gt;Hatfield, Emma M. C.&lt;/author&gt;&lt;author&gt;Kritzer, Jacob P.&lt;/author&gt;&lt;author&gt;Nash, Richard D. M.&lt;/author&gt;&lt;/authors&gt;&lt;/contributors&gt;&lt;titles&gt;&lt;title&gt;Lessons learned from practical approaches to reconcile mismatches between biological population structure and stock units of marine fish&lt;/title&gt;&lt;secondary-title&gt;ICES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1708-1722&lt;/pages&gt;&lt;volume&gt;74&lt;/volume&gt;&lt;number&gt;6&lt;/number&gt;&lt;dates&gt;&lt;year&gt;2017&lt;/year&gt;&lt;/dates&gt;&lt;urls&gt;&lt;/urls&gt;&lt;electronic-resource-num&gt;10.1093/icesjms/fsw188&lt;/electronic-resource-num&gt;&lt;/record&gt;&lt;/Cite&gt;&lt;/EndNote&gt;</w:instrText>
      </w:r>
      <w:r w:rsidR="00E94DE3" w:rsidRPr="00C138B4">
        <w:rPr>
          <w:lang w:val="en-GB"/>
        </w:rPr>
        <w:fldChar w:fldCharType="separate"/>
      </w:r>
      <w:r w:rsidR="00E94DE3" w:rsidRPr="00C138B4">
        <w:rPr>
          <w:noProof/>
          <w:lang w:val="en-GB"/>
        </w:rPr>
        <w:t>(Kerr et al., 2017)</w:t>
      </w:r>
      <w:r w:rsidR="00E94DE3" w:rsidRPr="00C138B4">
        <w:rPr>
          <w:lang w:val="en-GB"/>
        </w:rPr>
        <w:fldChar w:fldCharType="end"/>
      </w:r>
      <w:r w:rsidR="00E94DE3" w:rsidRPr="00C138B4">
        <w:rPr>
          <w:lang w:val="en-GB"/>
        </w:rPr>
        <w:t xml:space="preserve">. </w:t>
      </w:r>
      <w:r w:rsidR="00647AAA" w:rsidRPr="00C138B4">
        <w:rPr>
          <w:lang w:val="en-GB"/>
        </w:rPr>
        <w:t xml:space="preserve">Therefore, population discrimination methods with high classification accuracy are essential to assign individuals from mixed </w:t>
      </w:r>
      <w:r w:rsidR="005D6E25">
        <w:rPr>
          <w:lang w:val="en-GB"/>
        </w:rPr>
        <w:t>fisheri</w:t>
      </w:r>
      <w:r w:rsidR="005D6E25" w:rsidRPr="00C138B4">
        <w:rPr>
          <w:lang w:val="en-GB"/>
        </w:rPr>
        <w:t xml:space="preserve">es </w:t>
      </w:r>
      <w:r w:rsidR="00647AAA" w:rsidRPr="00C138B4">
        <w:rPr>
          <w:lang w:val="en-GB"/>
        </w:rPr>
        <w:t xml:space="preserve">to their original population </w:t>
      </w:r>
      <w:r w:rsidR="00647AAA" w:rsidRPr="00C138B4">
        <w:rPr>
          <w:lang w:val="en-GB"/>
        </w:rPr>
        <w:fldChar w:fldCharType="begin"/>
      </w:r>
      <w:r w:rsidR="00647AAA" w:rsidRPr="00C138B4">
        <w:rPr>
          <w:lang w:val="en-GB"/>
        </w:rPr>
        <w:instrText xml:space="preserve"> ADDIN EN.CITE &lt;EndNote&gt;&lt;Cite&gt;&lt;Author&gt;Cadrin&lt;/Author&gt;&lt;Year&gt;2014&lt;/Year&gt;&lt;RecNum&gt;914&lt;/RecNum&gt;&lt;DisplayText&gt;(Cadrin et al., 2014)&lt;/DisplayText&gt;&lt;record&gt;&lt;rec-number&gt;914&lt;/rec-number&gt;&lt;foreign-keys&gt;&lt;key app="EN" db-id="5tvwdrpawrssv5e2rr4pxvtj9sep200wadw0" timestamp="1511958358" guid="4565a6a3-4e42-4d0c-9ae2-00299a006f2f"&gt;914&lt;/key&gt;&lt;/foreign-keys&gt;&lt;ref-type name="Book"&gt;6&lt;/ref-type&gt;&lt;contributors&gt;&lt;authors&gt;&lt;author&gt;Cadrin, Steven X&lt;/author&gt;&lt;author&gt;Kerr, Lisa A&lt;/author&gt;&lt;author&gt;Mariani, Stefano&lt;/author&gt;&lt;/authors&gt;&lt;/contributors&gt;&lt;titles&gt;&lt;title&gt;Stock Identification Methods&lt;/title&gt;&lt;/titles&gt;&lt;pages&gt;566&lt;/pages&gt;&lt;edition&gt;2nd&lt;/edition&gt;&lt;dates&gt;&lt;year&gt;2014&lt;/year&gt;&lt;/dates&gt;&lt;pub-location&gt;San Diego&lt;/pub-location&gt;&lt;publisher&gt;Academic Press&lt;/publisher&gt;&lt;isbn&gt;978-0-12-397003-9&lt;/isbn&gt;&lt;urls&gt;&lt;/urls&gt;&lt;/record&gt;&lt;/Cite&gt;&lt;/EndNote&gt;</w:instrText>
      </w:r>
      <w:r w:rsidR="00647AAA" w:rsidRPr="00C138B4">
        <w:rPr>
          <w:lang w:val="en-GB"/>
        </w:rPr>
        <w:fldChar w:fldCharType="separate"/>
      </w:r>
      <w:r w:rsidR="00647AAA" w:rsidRPr="00C138B4">
        <w:rPr>
          <w:noProof/>
          <w:lang w:val="en-GB"/>
        </w:rPr>
        <w:t>(Cadrin et al., 2014)</w:t>
      </w:r>
      <w:r w:rsidR="00647AAA" w:rsidRPr="00C138B4">
        <w:rPr>
          <w:lang w:val="en-GB"/>
        </w:rPr>
        <w:fldChar w:fldCharType="end"/>
      </w:r>
      <w:r w:rsidR="00647AAA" w:rsidRPr="00C138B4">
        <w:rPr>
          <w:lang w:val="en-GB"/>
        </w:rPr>
        <w:t>.</w:t>
      </w:r>
    </w:p>
    <w:p w14:paraId="7C401F36" w14:textId="7C6D760C" w:rsidR="00690EE2" w:rsidRDefault="00FF0FC3" w:rsidP="00CE4401">
      <w:pPr>
        <w:ind w:firstLine="426"/>
        <w:rPr>
          <w:lang w:val="en-GB"/>
        </w:rPr>
      </w:pPr>
      <w:r w:rsidRPr="00C138B4">
        <w:rPr>
          <w:lang w:val="en-GB"/>
        </w:rPr>
        <w:t xml:space="preserve">Especially </w:t>
      </w:r>
      <w:r w:rsidR="00D75558" w:rsidRPr="00C138B4">
        <w:rPr>
          <w:lang w:val="en-GB"/>
        </w:rPr>
        <w:t>for</w:t>
      </w:r>
      <w:r w:rsidRPr="00C138B4">
        <w:rPr>
          <w:lang w:val="en-GB"/>
        </w:rPr>
        <w:t xml:space="preserve"> marine fish species, </w:t>
      </w:r>
      <w:r w:rsidR="007B24C7" w:rsidRPr="00C138B4">
        <w:rPr>
          <w:lang w:val="en-GB"/>
        </w:rPr>
        <w:t xml:space="preserve">population discrimination methods are continuously developing and are </w:t>
      </w:r>
      <w:r w:rsidR="00D85291" w:rsidRPr="00C138B4">
        <w:rPr>
          <w:lang w:val="en-GB"/>
        </w:rPr>
        <w:t xml:space="preserve">mainly </w:t>
      </w:r>
      <w:r w:rsidR="007B24C7" w:rsidRPr="00C138B4">
        <w:rPr>
          <w:lang w:val="en-GB"/>
        </w:rPr>
        <w:t xml:space="preserve">based on morphology, behaviour, life history, or genetic differentiation </w:t>
      </w:r>
      <w:r w:rsidR="007B24C7" w:rsidRPr="00C138B4">
        <w:rPr>
          <w:lang w:val="en-GB"/>
        </w:rPr>
        <w:fldChar w:fldCharType="begin"/>
      </w:r>
      <w:r w:rsidR="007B24C7" w:rsidRPr="00C138B4">
        <w:rPr>
          <w:lang w:val="en-GB"/>
        </w:rPr>
        <w:instrText xml:space="preserve"> ADDIN EN.CITE &lt;EndNote&gt;&lt;Cite&gt;&lt;Author&gt;Cadrin&lt;/Author&gt;&lt;Year&gt;2014&lt;/Year&gt;&lt;RecNum&gt;914&lt;/RecNum&gt;&lt;DisplayText&gt;(Cadrin et al., 2014)&lt;/DisplayText&gt;&lt;record&gt;&lt;rec-number&gt;914&lt;/rec-number&gt;&lt;foreign-keys&gt;&lt;key app="EN" db-id="5tvwdrpawrssv5e2rr4pxvtj9sep200wadw0" timestamp="1511958358" guid="4565a6a3-4e42-4d0c-9ae2-00299a006f2f"&gt;914&lt;/key&gt;&lt;/foreign-keys&gt;&lt;ref-type name="Book"&gt;6&lt;/ref-type&gt;&lt;contributors&gt;&lt;authors&gt;&lt;author&gt;Cadrin, Steven X&lt;/author&gt;&lt;author&gt;Kerr, Lisa A&lt;/author&gt;&lt;author&gt;Mariani, Stefano&lt;/author&gt;&lt;/authors&gt;&lt;/contributors&gt;&lt;titles&gt;&lt;title&gt;Stock Identification Methods&lt;/title&gt;&lt;/titles&gt;&lt;pages&gt;566&lt;/pages&gt;&lt;edition&gt;2nd&lt;/edition&gt;&lt;dates&gt;&lt;year&gt;2014&lt;/year&gt;&lt;/dates&gt;&lt;pub-location&gt;San Diego&lt;/pub-location&gt;&lt;publisher&gt;Academic Press&lt;/publisher&gt;&lt;isbn&gt;978-0-12-397003-9&lt;/isbn&gt;&lt;urls&gt;&lt;/urls&gt;&lt;/record&gt;&lt;/Cite&gt;&lt;/EndNote&gt;</w:instrText>
      </w:r>
      <w:r w:rsidR="007B24C7" w:rsidRPr="00C138B4">
        <w:rPr>
          <w:lang w:val="en-GB"/>
        </w:rPr>
        <w:fldChar w:fldCharType="separate"/>
      </w:r>
      <w:r w:rsidR="007B24C7" w:rsidRPr="00C138B4">
        <w:rPr>
          <w:noProof/>
          <w:lang w:val="en-GB"/>
        </w:rPr>
        <w:t>(Cadrin et al., 2014)</w:t>
      </w:r>
      <w:r w:rsidR="007B24C7" w:rsidRPr="00C138B4">
        <w:rPr>
          <w:lang w:val="en-GB"/>
        </w:rPr>
        <w:fldChar w:fldCharType="end"/>
      </w:r>
      <w:r w:rsidR="007B24C7" w:rsidRPr="00C138B4">
        <w:rPr>
          <w:lang w:val="en-GB"/>
        </w:rPr>
        <w:t xml:space="preserve">. One </w:t>
      </w:r>
      <w:r w:rsidR="00F24221" w:rsidRPr="00C138B4">
        <w:rPr>
          <w:lang w:val="en-GB"/>
        </w:rPr>
        <w:t xml:space="preserve">major </w:t>
      </w:r>
      <w:r w:rsidR="007B24C7" w:rsidRPr="00C138B4">
        <w:rPr>
          <w:lang w:val="en-GB"/>
        </w:rPr>
        <w:t>prerequisite</w:t>
      </w:r>
      <w:r w:rsidR="00515C6A">
        <w:rPr>
          <w:lang w:val="en-GB"/>
        </w:rPr>
        <w:t xml:space="preserve"> of discrimination methods</w:t>
      </w:r>
      <w:r w:rsidR="00F24221" w:rsidRPr="00C138B4">
        <w:rPr>
          <w:lang w:val="en-GB"/>
        </w:rPr>
        <w:t xml:space="preserve"> is the independence of a population as a reproductive group with </w:t>
      </w:r>
      <w:r w:rsidR="00AF21C0" w:rsidRPr="00C138B4">
        <w:rPr>
          <w:lang w:val="en-GB"/>
        </w:rPr>
        <w:t>a unique</w:t>
      </w:r>
      <w:r w:rsidR="00F24221" w:rsidRPr="00C138B4">
        <w:rPr>
          <w:lang w:val="en-GB"/>
        </w:rPr>
        <w:t xml:space="preserve"> spawning timing and location </w:t>
      </w:r>
      <w:r w:rsidR="00F24221" w:rsidRPr="00C138B4">
        <w:rPr>
          <w:lang w:val="en-GB"/>
        </w:rPr>
        <w:fldChar w:fldCharType="begin"/>
      </w:r>
      <w:r w:rsidR="00787342">
        <w:rPr>
          <w:lang w:val="en-GB"/>
        </w:rPr>
        <w:instrText xml:space="preserve"> ADDIN EN.CITE &lt;EndNote&gt;&lt;Cite&gt;&lt;Author&gt;Iles&lt;/Author&gt;&lt;Year&gt;1982&lt;/Year&gt;&lt;RecNum&gt;189&lt;/RecNum&gt;&lt;DisplayText&gt;(Iles and Sinclair, 1982)&lt;/DisplayText&gt;&lt;record&gt;&lt;rec-number&gt;189&lt;/rec-number&gt;&lt;foreign-keys&gt;&lt;key app="EN" db-id="5tvwdrpawrssv5e2rr4pxvtj9sep200wadw0" timestamp="1459959816" guid="e6ba6476-4276-4122-9bc9-a5c8d63beaa2"&gt;189&lt;/key&gt;&lt;/foreign-keys&gt;&lt;ref-type name="Journal Article"&gt;17&lt;/ref-type&gt;&lt;contributors&gt;&lt;authors&gt;&lt;author&gt;Iles, T. D.&lt;/author&gt;&lt;author&gt;Sinclair, M.&lt;/author&gt;&lt;/authors&gt;&lt;/contributors&gt;&lt;titles&gt;&lt;title&gt;Atlantic herring: stock discreteness and abundance&lt;/title&gt;&lt;secondary-title&gt;Science&lt;/secondary-title&gt;&lt;tertiary-title&gt;New Series&lt;/tertiary-title&gt;&lt;alt-title&gt;Science&lt;/alt-title&gt;&lt;/titles&gt;&lt;periodical&gt;&lt;full-title&gt;Science&lt;/full-title&gt;&lt;abbr-1&gt;Science&lt;/abbr-1&gt;&lt;/periodical&gt;&lt;alt-periodical&gt;&lt;full-title&gt;Science&lt;/full-title&gt;&lt;abbr-1&gt;Science&lt;/abbr-1&gt;&lt;/alt-periodical&gt;&lt;pages&gt;627-633&lt;/pages&gt;&lt;volume&gt;215&lt;/volume&gt;&lt;number&gt;4533&lt;/number&gt;&lt;dates&gt;&lt;year&gt;1982&lt;/year&gt;&lt;/dates&gt;&lt;publisher&gt;American Association for the Advancement of Science&lt;/publisher&gt;&lt;isbn&gt;00368075&lt;/isbn&gt;&lt;urls&gt;&lt;related-urls&gt;&lt;url&gt;http://www.jstor.org/stable/1688177&lt;/url&gt;&lt;/related-urls&gt;&lt;/urls&gt;&lt;electronic-resource-num&gt;10.1126/science.215.4533.627&lt;/electronic-resource-num&gt;&lt;/record&gt;&lt;/Cite&gt;&lt;/EndNote&gt;</w:instrText>
      </w:r>
      <w:r w:rsidR="00F24221" w:rsidRPr="00C138B4">
        <w:rPr>
          <w:lang w:val="en-GB"/>
        </w:rPr>
        <w:fldChar w:fldCharType="separate"/>
      </w:r>
      <w:r w:rsidR="00F24221" w:rsidRPr="00C138B4">
        <w:rPr>
          <w:noProof/>
          <w:lang w:val="en-GB"/>
        </w:rPr>
        <w:t>(Iles and Sinclair, 1982)</w:t>
      </w:r>
      <w:r w:rsidR="00F24221" w:rsidRPr="00C138B4">
        <w:rPr>
          <w:lang w:val="en-GB"/>
        </w:rPr>
        <w:fldChar w:fldCharType="end"/>
      </w:r>
      <w:r w:rsidR="00F24221" w:rsidRPr="00C138B4">
        <w:rPr>
          <w:lang w:val="en-GB"/>
        </w:rPr>
        <w:t xml:space="preserve">. The most rapid development in recent years </w:t>
      </w:r>
      <w:r w:rsidR="00D75558" w:rsidRPr="00C138B4">
        <w:rPr>
          <w:lang w:val="en-GB"/>
        </w:rPr>
        <w:t xml:space="preserve">has </w:t>
      </w:r>
      <w:r w:rsidR="00F24221" w:rsidRPr="00C138B4">
        <w:rPr>
          <w:lang w:val="en-GB"/>
        </w:rPr>
        <w:t xml:space="preserve">occurred </w:t>
      </w:r>
      <w:r w:rsidR="00D75558" w:rsidRPr="00C138B4">
        <w:rPr>
          <w:lang w:val="en-GB"/>
        </w:rPr>
        <w:t>through</w:t>
      </w:r>
      <w:r w:rsidR="00F24221" w:rsidRPr="00C138B4">
        <w:rPr>
          <w:lang w:val="en-GB"/>
        </w:rPr>
        <w:t xml:space="preserve"> genetic</w:t>
      </w:r>
      <w:r w:rsidR="00D75558" w:rsidRPr="00C138B4">
        <w:rPr>
          <w:lang w:val="en-GB"/>
        </w:rPr>
        <w:t xml:space="preserve"> </w:t>
      </w:r>
      <w:r w:rsidR="00F24221" w:rsidRPr="00C138B4">
        <w:rPr>
          <w:lang w:val="en-GB"/>
        </w:rPr>
        <w:t xml:space="preserve">studies, where newly developed methods </w:t>
      </w:r>
      <w:r w:rsidR="00AF21C0" w:rsidRPr="00C138B4">
        <w:rPr>
          <w:lang w:val="en-GB"/>
        </w:rPr>
        <w:t>such as</w:t>
      </w:r>
      <w:r w:rsidR="00F24221" w:rsidRPr="00C138B4">
        <w:rPr>
          <w:lang w:val="en-GB"/>
        </w:rPr>
        <w:t xml:space="preserve"> </w:t>
      </w:r>
      <w:r w:rsidR="004A336B">
        <w:rPr>
          <w:lang w:val="en-GB"/>
        </w:rPr>
        <w:t>genotyping-by-sequencing</w:t>
      </w:r>
      <w:r w:rsidR="00F1055F">
        <w:rPr>
          <w:lang w:val="en-GB"/>
        </w:rPr>
        <w:t xml:space="preserve"> (GBS)</w:t>
      </w:r>
      <w:r w:rsidR="004A336B">
        <w:rPr>
          <w:lang w:val="en-GB"/>
        </w:rPr>
        <w:t xml:space="preserve">, </w:t>
      </w:r>
      <w:r w:rsidR="00ED25CC" w:rsidRPr="00ED25CC">
        <w:rPr>
          <w:lang w:val="en-GB"/>
        </w:rPr>
        <w:t>restriction site-associated DNA sequencing</w:t>
      </w:r>
      <w:r w:rsidR="00ED25CC">
        <w:rPr>
          <w:lang w:val="en-GB"/>
        </w:rPr>
        <w:t xml:space="preserve"> (</w:t>
      </w:r>
      <w:r w:rsidR="0003449D">
        <w:rPr>
          <w:lang w:val="en-GB"/>
        </w:rPr>
        <w:t>RADseq)</w:t>
      </w:r>
      <w:r w:rsidR="008466DB">
        <w:rPr>
          <w:lang w:val="en-GB"/>
        </w:rPr>
        <w:t xml:space="preserve">, </w:t>
      </w:r>
      <w:r w:rsidR="00DD0AAB">
        <w:rPr>
          <w:lang w:val="en-GB"/>
        </w:rPr>
        <w:t>double digest RADseq</w:t>
      </w:r>
      <w:r w:rsidR="000E298D">
        <w:rPr>
          <w:lang w:val="en-GB"/>
        </w:rPr>
        <w:t xml:space="preserve"> </w:t>
      </w:r>
      <w:r w:rsidR="000E298D">
        <w:rPr>
          <w:lang w:val="en-GB"/>
        </w:rPr>
        <w:fldChar w:fldCharType="begin"/>
      </w:r>
      <w:r w:rsidR="002B4FA0">
        <w:rPr>
          <w:lang w:val="en-GB"/>
        </w:rPr>
        <w:instrText xml:space="preserve"> ADDIN EN.CITE &lt;EndNote&gt;&lt;Cite&gt;&lt;Author&gt;Andrews&lt;/Author&gt;&lt;Year&gt;2016&lt;/Year&gt;&lt;RecNum&gt;1097&lt;/RecNum&gt;&lt;Prefix&gt;ddRAD`; &lt;/Prefix&gt;&lt;Suffix&gt; and references herein&lt;/Suffix&gt;&lt;DisplayText&gt;(ddRAD; Andrews et al., 2016 and references herein)&lt;/DisplayText&gt;&lt;record&gt;&lt;rec-number&gt;1097&lt;/rec-number&gt;&lt;foreign-keys&gt;&lt;key app="EN" db-id="5tvwdrpawrssv5e2rr4pxvtj9sep200wadw0" timestamp="1576052486" guid="6475f2cb-04a3-4eb4-8327-108de45880f9"&gt;1097&lt;/key&gt;&lt;/foreign-keys&gt;&lt;ref-type name="Journal Article"&gt;17&lt;/ref-type&gt;&lt;contributors&gt;&lt;authors&gt;&lt;author&gt;Andrews, Kimberly R.&lt;/author&gt;&lt;author&gt;Good, Jeffrey M.&lt;/author&gt;&lt;author&gt;Miller, Michael R.&lt;/author&gt;&lt;author&gt;Luikart, Gordon&lt;/author&gt;&lt;author&gt;Hohenlohe, Paul A.&lt;/author&gt;&lt;/authors&gt;&lt;/contributors&gt;&lt;titles&gt;&lt;title&gt;Harnessing the power of RADseq for ecological and evolutionary genomics&lt;/title&gt;&lt;secondary-title&gt;Nature Reviews Genetics&lt;/secondary-title&gt;&lt;alt-title&gt;Nat. Rev. Genet.&lt;/alt-title&gt;&lt;/titles&gt;&lt;periodical&gt;&lt;full-title&gt;Nature Reviews Genetics&lt;/full-title&gt;&lt;abbr-1&gt;Nat. Rev. Genet.&lt;/abbr-1&gt;&lt;/periodical&gt;&lt;alt-periodical&gt;&lt;full-title&gt;Nature Reviews Genetics&lt;/full-title&gt;&lt;abbr-1&gt;Nat. Rev. Genet.&lt;/abbr-1&gt;&lt;/alt-periodical&gt;&lt;pages&gt;81-92&lt;/pages&gt;&lt;volume&gt;17&lt;/volume&gt;&lt;number&gt;2&lt;/number&gt;&lt;dates&gt;&lt;year&gt;2016&lt;/year&gt;&lt;pub-dates&gt;&lt;date&gt;2016/02/01&lt;/date&gt;&lt;/pub-dates&gt;&lt;/dates&gt;&lt;isbn&gt;1471-0064&lt;/isbn&gt;&lt;urls&gt;&lt;related-urls&gt;&lt;url&gt;https://doi.org/10.1038/nrg.2015.28&lt;/url&gt;&lt;/related-urls&gt;&lt;/urls&gt;&lt;electronic-resource-num&gt;10.1038/nrg.2015.28&lt;/electronic-resource-num&gt;&lt;/record&gt;&lt;/Cite&gt;&lt;/EndNote&gt;</w:instrText>
      </w:r>
      <w:r w:rsidR="000E298D">
        <w:rPr>
          <w:lang w:val="en-GB"/>
        </w:rPr>
        <w:fldChar w:fldCharType="separate"/>
      </w:r>
      <w:r w:rsidR="000E298D">
        <w:rPr>
          <w:noProof/>
          <w:lang w:val="en-GB"/>
        </w:rPr>
        <w:t>(ddRAD; Andrews et al., 2016 and references herein)</w:t>
      </w:r>
      <w:r w:rsidR="000E298D">
        <w:rPr>
          <w:lang w:val="en-GB"/>
        </w:rPr>
        <w:fldChar w:fldCharType="end"/>
      </w:r>
      <w:r w:rsidR="000E298D">
        <w:rPr>
          <w:lang w:val="en-GB"/>
        </w:rPr>
        <w:t xml:space="preserve"> </w:t>
      </w:r>
      <w:r w:rsidR="008466DB">
        <w:rPr>
          <w:lang w:val="en-GB"/>
        </w:rPr>
        <w:t xml:space="preserve">or </w:t>
      </w:r>
      <w:r w:rsidR="008466DB" w:rsidRPr="00C138B4">
        <w:rPr>
          <w:lang w:val="en-GB"/>
        </w:rPr>
        <w:t xml:space="preserve">whole-genome sequencing </w:t>
      </w:r>
      <w:r w:rsidR="008466DB" w:rsidRPr="00C138B4">
        <w:rPr>
          <w:lang w:val="en-GB"/>
        </w:rPr>
        <w:fldChar w:fldCharType="begin"/>
      </w:r>
      <w:r w:rsidR="00787342">
        <w:rPr>
          <w:lang w:val="en-GB"/>
        </w:rPr>
        <w:instrText xml:space="preserve"> ADDIN EN.CITE &lt;EndNote&gt;&lt;Cite&gt;&lt;Author&gt;Fuentes-Pardo&lt;/Author&gt;&lt;Year&gt;2017&lt;/Year&gt;&lt;RecNum&gt;708&lt;/RecNum&gt;&lt;DisplayText&gt;(Fuentes-Pardo and Ruzzante, 2017)&lt;/DisplayText&gt;&lt;record&gt;&lt;rec-number&gt;708&lt;/rec-number&gt;&lt;foreign-keys&gt;&lt;key app="EN" db-id="5tvwdrpawrssv5e2rr4pxvtj9sep200wadw0" timestamp="1501774781" guid="d8267b22-008b-4379-b546-302795b7d3b0"&gt;708&lt;/key&gt;&lt;/foreign-keys&gt;&lt;ref-type name="Journal Article"&gt;17&lt;/ref-type&gt;&lt;contributors&gt;&lt;authors&gt;&lt;author&gt;Fuentes-Pardo, Angela P.&lt;/author&gt;&lt;author&gt;Ruzzante, Daniel E.&lt;/author&gt;&lt;/authors&gt;&lt;/contributors&gt;&lt;titles&gt;&lt;title&gt;Whole-genome sequencing approaches for conservation biology: Advantages, limitations, and practical recommendations&lt;/title&gt;&lt;secondary-title&gt;Molecular Ecology&lt;/secondary-title&gt;&lt;alt-title&gt;Mol. Ecol.&lt;/alt-title&gt;&lt;/titles&gt;&lt;periodical&gt;&lt;full-title&gt;Molecular Ecology&lt;/full-title&gt;&lt;abbr-1&gt;Molecular Ecology&lt;/abbr-1&gt;&lt;/periodical&gt;&lt;alt-periodical&gt;&lt;full-title&gt;Molecular Ecology&lt;/full-title&gt;&lt;abbr-1&gt;Mol. Ecol.&lt;/abbr-1&gt;&lt;/alt-periodical&gt;&lt;pages&gt;5369-5406&lt;/pages&gt;&lt;volume&gt;26&lt;/volume&gt;&lt;number&gt;20&lt;/number&gt;&lt;keywords&gt;&lt;keyword&gt;whole genome sequencing&lt;/keyword&gt;&lt;keyword&gt;Pool-seq&lt;/keyword&gt;&lt;keyword&gt;low-coverage sequencing&lt;/keyword&gt;&lt;keyword&gt;population genomics&lt;/keyword&gt;&lt;keyword&gt;conservation biology&lt;/keyword&gt;&lt;keyword&gt;management&lt;/keyword&gt;&lt;/keywords&gt;&lt;dates&gt;&lt;year&gt;2017&lt;/year&gt;&lt;/dates&gt;&lt;isbn&gt;1365-294X&lt;/isbn&gt;&lt;urls&gt;&lt;related-urls&gt;&lt;url&gt;http://dx.doi.org/10.1111/mec.14264&lt;/url&gt;&lt;/related-urls&gt;&lt;/urls&gt;&lt;electronic-resource-num&gt;10.1111/mec.14264&lt;/electronic-resource-num&gt;&lt;/record&gt;&lt;/Cite&gt;&lt;/EndNote&gt;</w:instrText>
      </w:r>
      <w:r w:rsidR="008466DB" w:rsidRPr="00C138B4">
        <w:rPr>
          <w:lang w:val="en-GB"/>
        </w:rPr>
        <w:fldChar w:fldCharType="separate"/>
      </w:r>
      <w:r w:rsidR="008466DB" w:rsidRPr="00C138B4">
        <w:rPr>
          <w:noProof/>
          <w:lang w:val="en-GB"/>
        </w:rPr>
        <w:t>(Fuentes-Pardo and Ruzzante, 2017)</w:t>
      </w:r>
      <w:r w:rsidR="008466DB" w:rsidRPr="00C138B4">
        <w:rPr>
          <w:lang w:val="en-GB"/>
        </w:rPr>
        <w:fldChar w:fldCharType="end"/>
      </w:r>
      <w:r w:rsidR="008466DB">
        <w:rPr>
          <w:lang w:val="en-GB"/>
        </w:rPr>
        <w:t xml:space="preserve"> </w:t>
      </w:r>
      <w:r w:rsidR="00C675A5" w:rsidRPr="00C138B4">
        <w:rPr>
          <w:lang w:val="en-GB"/>
        </w:rPr>
        <w:t xml:space="preserve">can resolve </w:t>
      </w:r>
      <w:r w:rsidR="00AF4D65">
        <w:rPr>
          <w:lang w:val="en-GB"/>
        </w:rPr>
        <w:t xml:space="preserve">the </w:t>
      </w:r>
      <w:r w:rsidR="00C675A5" w:rsidRPr="00C138B4">
        <w:rPr>
          <w:lang w:val="en-GB"/>
        </w:rPr>
        <w:t>population structure of several species</w:t>
      </w:r>
      <w:r w:rsidR="00C675A5">
        <w:rPr>
          <w:lang w:val="en-GB"/>
        </w:rPr>
        <w:t>.</w:t>
      </w:r>
      <w:r w:rsidR="00C675A5" w:rsidRPr="00C138B4">
        <w:rPr>
          <w:lang w:val="en-GB"/>
        </w:rPr>
        <w:t xml:space="preserve"> </w:t>
      </w:r>
    </w:p>
    <w:p w14:paraId="27064324" w14:textId="243F63C4" w:rsidR="00936763" w:rsidRPr="00C138B4" w:rsidRDefault="00E805A7" w:rsidP="00CE4401">
      <w:pPr>
        <w:ind w:firstLine="426"/>
        <w:rPr>
          <w:lang w:val="en-GB"/>
        </w:rPr>
      </w:pPr>
      <w:r>
        <w:rPr>
          <w:lang w:val="en-GB"/>
        </w:rPr>
        <w:t xml:space="preserve">The </w:t>
      </w:r>
      <w:r w:rsidR="00AB5F6E">
        <w:rPr>
          <w:lang w:val="en-GB"/>
        </w:rPr>
        <w:t>interaction</w:t>
      </w:r>
      <w:r w:rsidR="008702DD">
        <w:rPr>
          <w:lang w:val="en-GB"/>
        </w:rPr>
        <w:t xml:space="preserve"> of an individual</w:t>
      </w:r>
      <w:r w:rsidR="004303F6">
        <w:rPr>
          <w:lang w:val="en-GB"/>
        </w:rPr>
        <w:t xml:space="preserve">’s </w:t>
      </w:r>
      <w:r>
        <w:rPr>
          <w:lang w:val="en-GB"/>
        </w:rPr>
        <w:t xml:space="preserve">genotype </w:t>
      </w:r>
      <w:r w:rsidR="00E0658C">
        <w:rPr>
          <w:lang w:val="en-GB"/>
        </w:rPr>
        <w:t>with the</w:t>
      </w:r>
      <w:r w:rsidR="004303F6">
        <w:rPr>
          <w:lang w:val="en-GB"/>
        </w:rPr>
        <w:t xml:space="preserve"> environment</w:t>
      </w:r>
      <w:r w:rsidR="00E40B26">
        <w:rPr>
          <w:lang w:val="en-GB"/>
        </w:rPr>
        <w:t xml:space="preserve"> </w:t>
      </w:r>
      <w:r w:rsidR="00780B63">
        <w:rPr>
          <w:lang w:val="en-GB"/>
        </w:rPr>
        <w:t>it experiences</w:t>
      </w:r>
      <w:r w:rsidR="00981829">
        <w:rPr>
          <w:lang w:val="en-GB"/>
        </w:rPr>
        <w:t xml:space="preserve"> is </w:t>
      </w:r>
      <w:r w:rsidR="00862D8C">
        <w:rPr>
          <w:lang w:val="en-GB"/>
        </w:rPr>
        <w:t>commonly defining</w:t>
      </w:r>
      <w:r w:rsidR="00023709">
        <w:rPr>
          <w:lang w:val="en-GB"/>
        </w:rPr>
        <w:t xml:space="preserve"> a set of </w:t>
      </w:r>
      <w:r w:rsidR="009D31B8">
        <w:rPr>
          <w:lang w:val="en-GB"/>
        </w:rPr>
        <w:t>obser</w:t>
      </w:r>
      <w:r w:rsidR="00FF330D">
        <w:rPr>
          <w:lang w:val="en-GB"/>
        </w:rPr>
        <w:t xml:space="preserve">vable </w:t>
      </w:r>
      <w:r w:rsidR="00CA181A">
        <w:rPr>
          <w:lang w:val="en-GB"/>
        </w:rPr>
        <w:t>characteristics known as the phenotype.</w:t>
      </w:r>
      <w:r w:rsidR="00780B63">
        <w:rPr>
          <w:lang w:val="en-GB"/>
        </w:rPr>
        <w:t xml:space="preserve"> </w:t>
      </w:r>
      <w:r w:rsidR="00B86FD6">
        <w:rPr>
          <w:lang w:val="en-GB"/>
        </w:rPr>
        <w:t>If</w:t>
      </w:r>
      <w:r w:rsidR="00F24221" w:rsidRPr="00C138B4">
        <w:rPr>
          <w:lang w:val="en-GB"/>
        </w:rPr>
        <w:t xml:space="preserve"> genetic methods fail to discriminate populations</w:t>
      </w:r>
      <w:r w:rsidR="00464957">
        <w:rPr>
          <w:lang w:val="en-GB"/>
        </w:rPr>
        <w:t>,</w:t>
      </w:r>
      <w:r w:rsidR="00F24221" w:rsidRPr="00C138B4">
        <w:rPr>
          <w:lang w:val="en-GB"/>
        </w:rPr>
        <w:t xml:space="preserve"> </w:t>
      </w:r>
      <w:r w:rsidR="00216034" w:rsidRPr="00C138B4">
        <w:rPr>
          <w:lang w:val="en-GB"/>
        </w:rPr>
        <w:t xml:space="preserve">other methods, e.g. based on phenotypic characteristics, are required </w:t>
      </w:r>
      <w:r w:rsidR="00F24221" w:rsidRPr="00C138B4">
        <w:rPr>
          <w:lang w:val="en-GB"/>
        </w:rPr>
        <w:fldChar w:fldCharType="begin">
          <w:fldData xml:space="preserve">PEVuZE5vdGU+PENpdGU+PEF1dGhvcj5TdmVkw6RuZzwvQXV0aG9yPjxZZWFyPjIwMTA8L1llYXI+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</w:fldData>
        </w:fldChar>
      </w:r>
      <w:r w:rsidR="00F24221" w:rsidRPr="00C138B4">
        <w:rPr>
          <w:lang w:val="en-GB"/>
        </w:rPr>
        <w:instrText xml:space="preserve"> ADDIN EN.CITE </w:instrText>
      </w:r>
      <w:r w:rsidR="00F24221" w:rsidRPr="00C138B4">
        <w:rPr>
          <w:lang w:val="en-GB"/>
        </w:rPr>
        <w:fldChar w:fldCharType="begin">
          <w:fldData xml:space="preserve">PEVuZE5vdGU+PENpdGU+PEF1dGhvcj5TdmVkw6RuZzwvQXV0aG9yPjxZZWFyPjIwMTA8L1llYXI+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</w:fldData>
        </w:fldChar>
      </w:r>
      <w:r w:rsidR="00F24221" w:rsidRPr="00C138B4">
        <w:rPr>
          <w:lang w:val="en-GB"/>
        </w:rPr>
        <w:instrText xml:space="preserve"> ADDIN EN.CITE.DATA </w:instrText>
      </w:r>
      <w:r w:rsidR="00F24221" w:rsidRPr="00C138B4">
        <w:rPr>
          <w:lang w:val="en-GB"/>
        </w:rPr>
      </w:r>
      <w:r w:rsidR="00F24221" w:rsidRPr="00C138B4">
        <w:rPr>
          <w:lang w:val="en-GB"/>
        </w:rPr>
        <w:fldChar w:fldCharType="end"/>
      </w:r>
      <w:r w:rsidR="00F24221" w:rsidRPr="00C138B4">
        <w:rPr>
          <w:lang w:val="en-GB"/>
        </w:rPr>
      </w:r>
      <w:r w:rsidR="00F24221" w:rsidRPr="00C138B4">
        <w:rPr>
          <w:lang w:val="en-GB"/>
        </w:rPr>
        <w:fldChar w:fldCharType="separate"/>
      </w:r>
      <w:r w:rsidR="00F24221" w:rsidRPr="00C138B4">
        <w:rPr>
          <w:noProof/>
          <w:lang w:val="en-GB"/>
        </w:rPr>
        <w:t>(Svedäng et al., 2010; Imsland et al., 2014)</w:t>
      </w:r>
      <w:r w:rsidR="00F24221" w:rsidRPr="00C138B4">
        <w:rPr>
          <w:lang w:val="en-GB"/>
        </w:rPr>
        <w:fldChar w:fldCharType="end"/>
      </w:r>
      <w:r w:rsidR="00F25CD5" w:rsidRPr="00C138B4">
        <w:rPr>
          <w:lang w:val="en-GB"/>
        </w:rPr>
        <w:t>.</w:t>
      </w:r>
      <w:r w:rsidR="00B554ED" w:rsidRPr="00C138B4">
        <w:rPr>
          <w:lang w:val="en-GB"/>
        </w:rPr>
        <w:t xml:space="preserve"> </w:t>
      </w:r>
      <w:r w:rsidR="004E6A6D">
        <w:rPr>
          <w:lang w:val="en-GB"/>
        </w:rPr>
        <w:t xml:space="preserve">In that case, </w:t>
      </w:r>
      <w:r w:rsidR="004E6A6D">
        <w:rPr>
          <w:lang w:val="en-GB"/>
        </w:rPr>
        <w:lastRenderedPageBreak/>
        <w:t>d</w:t>
      </w:r>
      <w:r w:rsidR="00B554ED" w:rsidRPr="00C138B4">
        <w:rPr>
          <w:lang w:val="en-GB"/>
        </w:rPr>
        <w:t xml:space="preserve">iscrimination methods using phenotypic characteristics rely on the assumption that populations have experienced different environments throughout their life cycle. </w:t>
      </w:r>
      <w:r w:rsidR="00B6017A" w:rsidRPr="00C138B4">
        <w:rPr>
          <w:lang w:val="en-GB"/>
        </w:rPr>
        <w:t xml:space="preserve">This ability </w:t>
      </w:r>
      <w:r w:rsidR="008378BA">
        <w:rPr>
          <w:lang w:val="en-GB"/>
        </w:rPr>
        <w:t xml:space="preserve">of a genotype </w:t>
      </w:r>
      <w:r w:rsidR="00B6017A" w:rsidRPr="00C138B4">
        <w:rPr>
          <w:lang w:val="en-GB"/>
        </w:rPr>
        <w:t xml:space="preserve">to have </w:t>
      </w:r>
      <w:r w:rsidR="008378BA">
        <w:rPr>
          <w:lang w:val="en-GB"/>
        </w:rPr>
        <w:t>a set of</w:t>
      </w:r>
      <w:r w:rsidR="008378BA" w:rsidRPr="00C138B4">
        <w:rPr>
          <w:lang w:val="en-GB"/>
        </w:rPr>
        <w:t xml:space="preserve"> </w:t>
      </w:r>
      <w:r w:rsidR="00B6017A" w:rsidRPr="00C138B4">
        <w:rPr>
          <w:lang w:val="en-GB"/>
        </w:rPr>
        <w:t xml:space="preserve">phenotypes </w:t>
      </w:r>
      <w:r w:rsidR="00B554ED" w:rsidRPr="00C138B4">
        <w:rPr>
          <w:lang w:val="en-GB"/>
        </w:rPr>
        <w:t xml:space="preserve">in response to varying environments is </w:t>
      </w:r>
      <w:r w:rsidR="00936763" w:rsidRPr="00C138B4">
        <w:rPr>
          <w:lang w:val="en-GB"/>
        </w:rPr>
        <w:t xml:space="preserve">known as phenotypic plasticity </w:t>
      </w:r>
      <w:r w:rsidR="00936763" w:rsidRPr="00C138B4">
        <w:rPr>
          <w:lang w:val="en-GB"/>
        </w:rPr>
        <w:fldChar w:fldCharType="begin"/>
      </w:r>
      <w:r w:rsidR="00936763" w:rsidRPr="00C138B4">
        <w:rPr>
          <w:lang w:val="en-GB"/>
        </w:rPr>
        <w:instrText xml:space="preserve"> ADDIN EN.CITE &lt;EndNote&gt;&lt;Cite&gt;&lt;Author&gt;Via&lt;/Author&gt;&lt;Year&gt;1995&lt;/Year&gt;&lt;RecNum&gt;635&lt;/RecNum&gt;&lt;DisplayText&gt;(Via et al., 1995)&lt;/DisplayText&gt;&lt;record&gt;&lt;rec-number&gt;635&lt;/rec-number&gt;&lt;foreign-keys&gt;&lt;key app="EN" db-id="5tvwdrpawrssv5e2rr4pxvtj9sep200wadw0" timestamp="1490108691" guid="9cf56f86-01be-4511-aa3d-ec1c0a2f8de6"&gt;635&lt;/key&gt;&lt;/foreign-keys&gt;&lt;ref-type name="Journal Article"&gt;17&lt;/ref-type&gt;&lt;contributors&gt;&lt;authors&gt;&lt;author&gt;Via, Sara&lt;/author&gt;&lt;author&gt;Gomulkiewicz, Richard&lt;/author&gt;&lt;author&gt;De Jong, Gerdien&lt;/author&gt;&lt;author&gt;Scheiner, Samuel M.&lt;/author&gt;&lt;author&gt;Schlichting, Carl D.&lt;/author&gt;&lt;author&gt;Van Tienderen, Peter H.&lt;/author&gt;&lt;/authors&gt;&lt;/contributors&gt;&lt;titles&gt;&lt;title&gt;Adaptive phenotypic plasticity: consensus and controversy&lt;/title&gt;&lt;secondary-title&gt;Trends in Ecology &amp;amp; Evolution&lt;/secondary-title&gt;&lt;alt-title&gt;Trends Ecol. Evol.&lt;/alt-title&gt;&lt;/titles&gt;&lt;periodical&gt;&lt;full-title&gt;Trends in Ecology &amp;amp; Evolution&lt;/full-title&gt;&lt;abbr-1&gt;Trends Ecol. Evol.&lt;/abbr-1&gt;&lt;/periodical&gt;&lt;alt-periodical&gt;&lt;full-title&gt;Trends in Ecology &amp;amp; Evolution&lt;/full-title&gt;&lt;abbr-1&gt;Trends Ecol. Evol.&lt;/abbr-1&gt;&lt;/alt-periodical&gt;&lt;pages&gt;212-217&lt;/pages&gt;&lt;volume&gt;10&lt;/volume&gt;&lt;number&gt;5&lt;/number&gt;&lt;dates&gt;&lt;year&gt;1995&lt;/year&gt;&lt;pub-dates&gt;&lt;date&gt;1995/05/01&lt;/date&gt;&lt;/pub-dates&gt;&lt;/dates&gt;&lt;isbn&gt;0169-5347&lt;/isbn&gt;&lt;urls&gt;&lt;related-urls&gt;&lt;url&gt;http://www.sciencedirect.com/science/article/pii/S0169534700890618&lt;/url&gt;&lt;/related-urls&gt;&lt;/urls&gt;&lt;electronic-resource-num&gt;10.1016/S0169-5347(00)89061-8&lt;/electronic-resource-num&gt;&lt;/record&gt;&lt;/Cite&gt;&lt;/EndNote&gt;</w:instrText>
      </w:r>
      <w:r w:rsidR="00936763" w:rsidRPr="00C138B4">
        <w:rPr>
          <w:lang w:val="en-GB"/>
        </w:rPr>
        <w:fldChar w:fldCharType="separate"/>
      </w:r>
      <w:r w:rsidR="00936763" w:rsidRPr="00C138B4">
        <w:rPr>
          <w:noProof/>
          <w:lang w:val="en-GB"/>
        </w:rPr>
        <w:t>(Via et al., 1995)</w:t>
      </w:r>
      <w:r w:rsidR="00936763" w:rsidRPr="00C138B4">
        <w:rPr>
          <w:lang w:val="en-GB"/>
        </w:rPr>
        <w:fldChar w:fldCharType="end"/>
      </w:r>
      <w:r w:rsidR="00936763" w:rsidRPr="00C138B4">
        <w:rPr>
          <w:lang w:val="en-GB"/>
        </w:rPr>
        <w:t>.</w:t>
      </w:r>
    </w:p>
    <w:p w14:paraId="6D53E9EC" w14:textId="38669B6B" w:rsidR="00CE6D5C" w:rsidRPr="00C138B4" w:rsidRDefault="00CE6D5C" w:rsidP="00CE4401">
      <w:pPr>
        <w:ind w:firstLine="426"/>
        <w:rPr>
          <w:lang w:val="en-GB"/>
        </w:rPr>
      </w:pPr>
      <w:r w:rsidRPr="00C138B4">
        <w:rPr>
          <w:lang w:val="en-GB"/>
        </w:rPr>
        <w:t>Atlantic herring (</w:t>
      </w:r>
      <w:r w:rsidRPr="00C138B4">
        <w:rPr>
          <w:i/>
          <w:lang w:val="en-GB"/>
        </w:rPr>
        <w:t>Clupea harengus</w:t>
      </w:r>
      <w:r w:rsidRPr="00C138B4">
        <w:rPr>
          <w:lang w:val="en-GB"/>
        </w:rPr>
        <w:t xml:space="preserve">) is one of the most abundant marine fish species on Earth </w:t>
      </w:r>
      <w:r w:rsidRPr="00C138B4">
        <w:rPr>
          <w:lang w:val="en-GB"/>
        </w:rPr>
        <w:fldChar w:fldCharType="begin"/>
      </w:r>
      <w:r w:rsidRPr="00C138B4">
        <w:rPr>
          <w:lang w:val="en-GB"/>
        </w:rPr>
        <w:instrText xml:space="preserve"> ADDIN EN.CITE &lt;EndNote&gt;&lt;Cite&gt;&lt;Author&gt;Feng&lt;/Author&gt;&lt;Year&gt;2017&lt;/Year&gt;&lt;RecNum&gt;826&lt;/RecNum&gt;&lt;DisplayText&gt;(Feng et al., 2017)&lt;/DisplayText&gt;&lt;record&gt;&lt;rec-number&gt;826&lt;/rec-number&gt;&lt;foreign-keys&gt;&lt;key app="EN" db-id="5tvwdrpawrssv5e2rr4pxvtj9sep200wadw0" timestamp="1503566817" guid="4b40f79b-f326-4342-a611-caef0629913e"&gt;826&lt;/key&gt;&lt;/foreign-keys&gt;&lt;ref-type name="Journal Article"&gt;17&lt;/ref-type&gt;&lt;contributors&gt;&lt;authors&gt;&lt;author&gt;Feng, Chungang&lt;/author&gt;&lt;author&gt;Pettersson, Mats&lt;/author&gt;&lt;author&gt;Lamichhaney, Sangeet&lt;/author&gt;&lt;author&gt;Rubin, Carl-Johan&lt;/author&gt;&lt;author&gt;Rafati, Nima&lt;/author&gt;&lt;author&gt;Casini, Michele&lt;/author&gt;&lt;author&gt;Folkvord, Arild&lt;/author&gt;&lt;author&gt;Andersson, Leif&lt;/author&gt;&lt;/authors&gt;&lt;secondary-authors&gt;&lt;author&gt;Przeworski, Molly&lt;/author&gt;&lt;/secondary-authors&gt;&lt;/contributors&gt;&lt;titles&gt;&lt;title&gt;Moderate nucleotide diversity in the Atlantic herring is associated with a low mutation rate&lt;/title&gt;&lt;secondary-title&gt;eLife&lt;/secondary-title&gt;&lt;alt-title&gt;eLife&lt;/alt-title&gt;&lt;/titles&gt;&lt;periodical&gt;&lt;full-title&gt;eLife&lt;/full-title&gt;&lt;abbr-1&gt;eLife&lt;/abbr-1&gt;&lt;/periodical&gt;&lt;alt-periodical&gt;&lt;full-title&gt;eLife&lt;/full-title&gt;&lt;abbr-1&gt;eLife&lt;/abbr-1&gt;&lt;/alt-periodical&gt;&lt;pages&gt;e23907&lt;/pages&gt;&lt;volume&gt;6&lt;/volume&gt;&lt;keywords&gt;&lt;keyword&gt;mutation&lt;/keyword&gt;&lt;keyword&gt;nucleotide diversity&lt;/keyword&gt;&lt;keyword&gt;evolution&lt;/keyword&gt;&lt;/keywords&gt;&lt;dates&gt;&lt;year&gt;2017&lt;/year&gt;&lt;pub-dates&gt;&lt;date&gt;2017/06/30&lt;/date&gt;&lt;/pub-dates&gt;&lt;/dates&gt;&lt;publisher&gt;eLife Sciences Publications, Ltd&lt;/publisher&gt;&lt;isbn&gt;2050-084X&lt;/isbn&gt;&lt;urls&gt;&lt;related-urls&gt;&lt;url&gt;&lt;style face="underline" font="default" size="100%"&gt;https://doi.org/10.7554/eLife.23907&lt;/style&gt;&lt;/url&gt;&lt;/related-urls&gt;&lt;/urls&gt;&lt;custom1&gt;eLife 2017;6:e23907&lt;/custom1&gt;&lt;electronic-resource-num&gt;10.7554/eLife.23907&lt;/electronic-resource-num&gt;&lt;/record&gt;&lt;/Cite&gt;&lt;/EndNote&gt;</w:instrText>
      </w:r>
      <w:r w:rsidRPr="00C138B4">
        <w:rPr>
          <w:lang w:val="en-GB"/>
        </w:rPr>
        <w:fldChar w:fldCharType="separate"/>
      </w:r>
      <w:r w:rsidRPr="00C138B4">
        <w:rPr>
          <w:noProof/>
          <w:lang w:val="en-GB"/>
        </w:rPr>
        <w:t>(Feng et al., 2017)</w:t>
      </w:r>
      <w:r w:rsidRPr="00C138B4">
        <w:rPr>
          <w:lang w:val="en-GB"/>
        </w:rPr>
        <w:fldChar w:fldCharType="end"/>
      </w:r>
      <w:r w:rsidRPr="00C138B4">
        <w:rPr>
          <w:lang w:val="en-GB"/>
        </w:rPr>
        <w:t xml:space="preserve"> and </w:t>
      </w:r>
      <w:r w:rsidR="00AF21C0" w:rsidRPr="00C138B4">
        <w:rPr>
          <w:lang w:val="en-GB"/>
        </w:rPr>
        <w:t xml:space="preserve">is </w:t>
      </w:r>
      <w:r w:rsidRPr="00C138B4">
        <w:rPr>
          <w:lang w:val="en-GB"/>
        </w:rPr>
        <w:t xml:space="preserve">known for its phenotypic plasticity </w:t>
      </w:r>
      <w:r w:rsidRPr="00C138B4">
        <w:rPr>
          <w:lang w:val="en-GB"/>
        </w:rPr>
        <w:fldChar w:fldCharType="begin"/>
      </w:r>
      <w:r w:rsidR="00787342">
        <w:rPr>
          <w:lang w:val="en-GB"/>
        </w:rPr>
        <w:instrText xml:space="preserve"> ADDIN EN.CITE &lt;EndNote&gt;&lt;Cite&gt;&lt;Author&gt;Geffen&lt;/Author&gt;&lt;Year&gt;2009&lt;/Year&gt;&lt;RecNum&gt;31&lt;/RecNum&gt;&lt;DisplayText&gt;(Geffen, 2009)&lt;/DisplayText&gt;&lt;record&gt;&lt;rec-number&gt;31&lt;/rec-number&gt;&lt;foreign-keys&gt;&lt;key app="EN" db-id="5tvwdrpawrssv5e2rr4pxvtj9sep200wadw0" timestamp="1459959250" guid="129011c5-d0aa-4618-b109-8f9277f8a4d9"&gt;31&lt;/key&gt;&lt;/foreign-keys&gt;&lt;ref-type name="Journal Article"&gt;17&lt;/ref-type&gt;&lt;contributors&gt;&lt;authors&gt;&lt;author&gt;Geffen, Audrey J.&lt;/author&gt;&lt;/authors&gt;&lt;/contributors&gt;&lt;titles&gt;&lt;title&gt;Advances in herring biology: from simple to complex, coping with plasticity and adaptability&lt;/title&gt;&lt;secondary-title&gt;ICES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Sci.&lt;/abbr-1&gt;&lt;/alt-periodical&gt;&lt;pages&gt;1688-1695&lt;/pages&gt;&lt;volume&gt;66&lt;/volume&gt;&lt;number&gt;8&lt;/number&gt;&lt;dates&gt;&lt;year&gt;2009&lt;/year&gt;&lt;pub-dates&gt;&lt;date&gt;September 1, 2009&lt;/date&gt;&lt;/pub-dates&gt;&lt;/dates&gt;&lt;urls&gt;&lt;related-urls&gt;&lt;url&gt;http://icesjms.oxfordjournals.org/content/66/8/1688.abstract&lt;/url&gt;&lt;/related-urls&gt;&lt;/urls&gt;&lt;electronic-resource-num&gt;10.1093/icesjms/fsp028&lt;/electronic-resource-num&gt;&lt;/record&gt;&lt;/Cite&gt;&lt;/EndNote&gt;</w:instrText>
      </w:r>
      <w:r w:rsidRPr="00C138B4">
        <w:rPr>
          <w:lang w:val="en-GB"/>
        </w:rPr>
        <w:fldChar w:fldCharType="separate"/>
      </w:r>
      <w:r w:rsidRPr="00C138B4">
        <w:rPr>
          <w:noProof/>
          <w:lang w:val="en-GB"/>
        </w:rPr>
        <w:t>(Geffen, 2009)</w:t>
      </w:r>
      <w:r w:rsidRPr="00C138B4">
        <w:rPr>
          <w:lang w:val="en-GB"/>
        </w:rPr>
        <w:fldChar w:fldCharType="end"/>
      </w:r>
      <w:r w:rsidRPr="00C138B4">
        <w:rPr>
          <w:lang w:val="en-GB"/>
        </w:rPr>
        <w:t xml:space="preserve">. Since the days of </w:t>
      </w:r>
      <w:r w:rsidRPr="00C138B4">
        <w:rPr>
          <w:lang w:val="en-GB"/>
        </w:rPr>
        <w:fldChar w:fldCharType="begin"/>
      </w:r>
      <w:r w:rsidRPr="00C138B4">
        <w:rPr>
          <w:lang w:val="en-GB"/>
        </w:rPr>
        <w:instrText xml:space="preserve"> ADDIN EN.CITE &lt;EndNote&gt;&lt;Cite AuthorYear="1"&gt;&lt;Author&gt;Hjort&lt;/Author&gt;&lt;Year&gt;1914&lt;/Year&gt;&lt;RecNum&gt;863&lt;/RecNum&gt;&lt;DisplayText&gt;Hjort (1914)&lt;/DisplayText&gt;&lt;record&gt;&lt;rec-number&gt;863&lt;/rec-number&gt;&lt;foreign-keys&gt;&lt;key app="EN" db-id="5tvwdrpawrssv5e2rr4pxvtj9sep200wadw0" timestamp="1505808246" guid="82a304e2-a030-4e2e-847c-e7f59cdea13f"&gt;863&lt;/key&gt;&lt;/foreign-keys&gt;&lt;ref-type name="Journal Article"&gt;17&lt;/ref-type&gt;&lt;contributors&gt;&lt;authors&gt;&lt;author&gt;Hjort, Johan&lt;/author&gt;&lt;/authors&gt;&lt;/contributors&gt;&lt;titles&gt;&lt;title&gt;Fluctuations in the great fisheries of northern Europe viewed in the light of biological research&lt;/title&gt;&lt;secondary-title&gt;Rapports et procès-verbaux des réunions / Conseil Permanent International pour l&amp;apos;Exploration de la Mer&lt;/secondary-title&gt;&lt;alt-title&gt;Rapp. P.-v. Réun. Cons. Int. Explor. Mer.&lt;/alt-title&gt;&lt;/titles&gt;&lt;periodical&gt;&lt;full-title&gt;Rapports et procès-verbaux des réunions / Conseil Permanent International pour l&amp;apos;Exploration de la Mer&lt;/full-title&gt;&lt;abbr-1&gt;Rapp. P.-v. Réun. Cons. Int. Explor. Mer.&lt;/abbr-1&gt;&lt;/periodical&gt;&lt;alt-periodical&gt;&lt;full-title&gt;Rapports et procès-verbaux des réunions / Conseil Permanent International pour l&amp;apos;Exploration de la Mer&lt;/full-title&gt;&lt;abbr-1&gt;Rapp. P.-v. Réun. Cons. Int. Explor. Mer.&lt;/abbr-1&gt;&lt;/alt-periodical&gt;&lt;pages&gt;1-228&lt;/pages&gt;&lt;volume&gt;20&lt;/volume&gt;&lt;dates&gt;&lt;year&gt;1914&lt;/year&gt;&lt;/dates&gt;&lt;isbn&gt;0074-4336&lt;/isbn&gt;&lt;urls&gt;&lt;/urls&gt;&lt;/record&gt;&lt;/Cite&gt;&lt;/EndNote&gt;</w:instrText>
      </w:r>
      <w:r w:rsidRPr="00C138B4">
        <w:rPr>
          <w:lang w:val="en-GB"/>
        </w:rPr>
        <w:fldChar w:fldCharType="separate"/>
      </w:r>
      <w:r w:rsidRPr="00C138B4">
        <w:rPr>
          <w:noProof/>
          <w:lang w:val="en-GB"/>
        </w:rPr>
        <w:t>Hjort (1914)</w:t>
      </w:r>
      <w:r w:rsidRPr="00C138B4">
        <w:rPr>
          <w:lang w:val="en-GB"/>
        </w:rPr>
        <w:fldChar w:fldCharType="end"/>
      </w:r>
      <w:r w:rsidR="00CD5E9D" w:rsidRPr="00C138B4">
        <w:rPr>
          <w:lang w:val="en-GB"/>
        </w:rPr>
        <w:t>,</w:t>
      </w:r>
      <w:r w:rsidRPr="00C138B4">
        <w:rPr>
          <w:lang w:val="en-GB"/>
        </w:rPr>
        <w:t xml:space="preserve"> the population structure and dynamics of herring </w:t>
      </w:r>
      <w:r w:rsidR="00AF21C0" w:rsidRPr="00C138B4">
        <w:rPr>
          <w:lang w:val="en-GB"/>
        </w:rPr>
        <w:t>have been</w:t>
      </w:r>
      <w:r w:rsidRPr="00C138B4">
        <w:rPr>
          <w:lang w:val="en-GB"/>
        </w:rPr>
        <w:t xml:space="preserve"> investigated and </w:t>
      </w:r>
      <w:r w:rsidR="00AF21C0" w:rsidRPr="00C138B4">
        <w:rPr>
          <w:lang w:val="en-GB"/>
        </w:rPr>
        <w:t xml:space="preserve">are </w:t>
      </w:r>
      <w:r w:rsidRPr="00C138B4">
        <w:rPr>
          <w:lang w:val="en-GB"/>
        </w:rPr>
        <w:t xml:space="preserve">still debated </w:t>
      </w:r>
      <w:r w:rsidRPr="00C138B4">
        <w:rPr>
          <w:lang w:val="en-GB"/>
        </w:rPr>
        <w:fldChar w:fldCharType="begin">
          <w:fldData xml:space="preserve">PEVuZE5vdGU+PENpdGU+PEF1dGhvcj5SZWlzczwvQXV0aG9yPjxZZWFyPjIwMDk8L1llYXI+PFJl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</w:fldData>
        </w:fldChar>
      </w:r>
      <w:r w:rsidR="00787342">
        <w:rPr>
          <w:lang w:val="en-GB"/>
        </w:rPr>
        <w:instrText xml:space="preserve"> ADDIN EN.CITE </w:instrText>
      </w:r>
      <w:r w:rsidR="00787342">
        <w:rPr>
          <w:lang w:val="en-GB"/>
        </w:rPr>
        <w:fldChar w:fldCharType="begin">
          <w:fldData xml:space="preserve">PEVuZE5vdGU+PENpdGU+PEF1dGhvcj5SZWlzczwvQXV0aG9yPjxZZWFyPjIwMDk8L1llYXI+PFJl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</w:fldData>
        </w:fldChar>
      </w:r>
      <w:r w:rsidR="00787342">
        <w:rPr>
          <w:lang w:val="en-GB"/>
        </w:rPr>
        <w:instrText xml:space="preserve"> ADDIN EN.CITE.DATA </w:instrText>
      </w:r>
      <w:r w:rsidR="00787342">
        <w:rPr>
          <w:lang w:val="en-GB"/>
        </w:rPr>
      </w:r>
      <w:r w:rsidR="00787342">
        <w:rPr>
          <w:lang w:val="en-GB"/>
        </w:rPr>
        <w:fldChar w:fldCharType="end"/>
      </w:r>
      <w:r w:rsidRPr="00C138B4">
        <w:rPr>
          <w:lang w:val="en-GB"/>
        </w:rPr>
        <w:fldChar w:fldCharType="separate"/>
      </w:r>
      <w:r w:rsidRPr="00C138B4">
        <w:rPr>
          <w:noProof/>
          <w:lang w:val="en-GB"/>
        </w:rPr>
        <w:t>(Reiss et al., 2009; Martinez Barrio et al., 2016)</w:t>
      </w:r>
      <w:r w:rsidRPr="00C138B4">
        <w:rPr>
          <w:lang w:val="en-GB"/>
        </w:rPr>
        <w:fldChar w:fldCharType="end"/>
      </w:r>
      <w:r w:rsidRPr="00C138B4">
        <w:rPr>
          <w:lang w:val="en-GB"/>
        </w:rPr>
        <w:t xml:space="preserve">. </w:t>
      </w:r>
      <w:r w:rsidR="00D75558" w:rsidRPr="00C138B4">
        <w:rPr>
          <w:lang w:val="en-GB"/>
        </w:rPr>
        <w:t>It has been documented</w:t>
      </w:r>
      <w:r w:rsidR="004C1BB9" w:rsidRPr="00C138B4">
        <w:rPr>
          <w:lang w:val="en-GB"/>
        </w:rPr>
        <w:t xml:space="preserve"> </w:t>
      </w:r>
      <w:r w:rsidR="0066279C" w:rsidRPr="00C138B4">
        <w:rPr>
          <w:lang w:val="en-GB"/>
        </w:rPr>
        <w:t xml:space="preserve">that herring </w:t>
      </w:r>
      <w:r w:rsidR="00D85291" w:rsidRPr="00C138B4">
        <w:rPr>
          <w:lang w:val="en-GB"/>
        </w:rPr>
        <w:t xml:space="preserve">can </w:t>
      </w:r>
      <w:r w:rsidR="0066279C" w:rsidRPr="00C138B4">
        <w:rPr>
          <w:lang w:val="en-GB"/>
        </w:rPr>
        <w:t>consist</w:t>
      </w:r>
      <w:r w:rsidR="004C1BB9" w:rsidRPr="00C138B4">
        <w:rPr>
          <w:lang w:val="en-GB"/>
        </w:rPr>
        <w:t xml:space="preserve"> </w:t>
      </w:r>
      <w:r w:rsidR="0066279C" w:rsidRPr="00C138B4">
        <w:rPr>
          <w:lang w:val="en-GB"/>
        </w:rPr>
        <w:t>of spatial</w:t>
      </w:r>
      <w:r w:rsidR="00D85291" w:rsidRPr="00C138B4">
        <w:rPr>
          <w:lang w:val="en-GB"/>
        </w:rPr>
        <w:t>ly</w:t>
      </w:r>
      <w:r w:rsidR="0066279C" w:rsidRPr="00C138B4">
        <w:rPr>
          <w:lang w:val="en-GB"/>
        </w:rPr>
        <w:t xml:space="preserve"> discrete populations </w:t>
      </w:r>
      <w:r w:rsidR="0066279C" w:rsidRPr="00C138B4">
        <w:rPr>
          <w:lang w:val="en-GB"/>
        </w:rPr>
        <w:fldChar w:fldCharType="begin"/>
      </w:r>
      <w:r w:rsidR="00787342">
        <w:rPr>
          <w:lang w:val="en-GB"/>
        </w:rPr>
        <w:instrText xml:space="preserve"> ADDIN EN.CITE &lt;EndNote&gt;&lt;Cite&gt;&lt;Author&gt;Iles&lt;/Author&gt;&lt;Year&gt;1982&lt;/Year&gt;&lt;RecNum&gt;189&lt;/RecNum&gt;&lt;DisplayText&gt;(Iles and Sinclair, 1982)&lt;/DisplayText&gt;&lt;record&gt;&lt;rec-number&gt;189&lt;/rec-number&gt;&lt;foreign-keys&gt;&lt;key app="EN" db-id="5tvwdrpawrssv5e2rr4pxvtj9sep200wadw0" timestamp="1459959816" guid="e6ba6476-4276-4122-9bc9-a5c8d63beaa2"&gt;189&lt;/key&gt;&lt;/foreign-keys&gt;&lt;ref-type name="Journal Article"&gt;17&lt;/ref-type&gt;&lt;contributors&gt;&lt;authors&gt;&lt;author&gt;Iles, T. D.&lt;/author&gt;&lt;author&gt;Sinclair, M.&lt;/author&gt;&lt;/authors&gt;&lt;/contributors&gt;&lt;titles&gt;&lt;title&gt;Atlantic herring: stock discreteness and abundance&lt;/title&gt;&lt;secondary-title&gt;Science&lt;/secondary-title&gt;&lt;tertiary-title&gt;New Series&lt;/tertiary-title&gt;&lt;alt-title&gt;Science&lt;/alt-title&gt;&lt;/titles&gt;&lt;periodical&gt;&lt;full-title&gt;Science&lt;/full-title&gt;&lt;abbr-1&gt;Science&lt;/abbr-1&gt;&lt;/periodical&gt;&lt;alt-periodical&gt;&lt;full-title&gt;Science&lt;/full-title&gt;&lt;abbr-1&gt;Science&lt;/abbr-1&gt;&lt;/alt-periodical&gt;&lt;pages&gt;627-633&lt;/pages&gt;&lt;volume&gt;215&lt;/volume&gt;&lt;number&gt;4533&lt;/number&gt;&lt;dates&gt;&lt;year&gt;1982&lt;/year&gt;&lt;/dates&gt;&lt;publisher&gt;American Association for the Advancement of Science&lt;/publisher&gt;&lt;isbn&gt;00368075&lt;/isbn&gt;&lt;urls&gt;&lt;related-urls&gt;&lt;url&gt;http://www.jstor.org/stable/1688177&lt;/url&gt;&lt;/related-urls&gt;&lt;/urls&gt;&lt;electronic-resource-num&gt;10.1126/science.215.4533.627&lt;/electronic-resource-num&gt;&lt;/record&gt;&lt;/Cite&gt;&lt;/EndNote&gt;</w:instrText>
      </w:r>
      <w:r w:rsidR="0066279C" w:rsidRPr="00C138B4">
        <w:rPr>
          <w:lang w:val="en-GB"/>
        </w:rPr>
        <w:fldChar w:fldCharType="separate"/>
      </w:r>
      <w:r w:rsidR="0066279C" w:rsidRPr="00C138B4">
        <w:rPr>
          <w:noProof/>
          <w:lang w:val="en-GB"/>
        </w:rPr>
        <w:t>(Iles and Sinclair, 1982)</w:t>
      </w:r>
      <w:r w:rsidR="0066279C" w:rsidRPr="00C138B4">
        <w:rPr>
          <w:lang w:val="en-GB"/>
        </w:rPr>
        <w:fldChar w:fldCharType="end"/>
      </w:r>
      <w:r w:rsidR="0066279C" w:rsidRPr="00C138B4">
        <w:rPr>
          <w:lang w:val="en-GB"/>
        </w:rPr>
        <w:t xml:space="preserve"> or are comprised as metapopulation</w:t>
      </w:r>
      <w:r w:rsidR="00D75558" w:rsidRPr="00C138B4">
        <w:rPr>
          <w:lang w:val="en-GB"/>
        </w:rPr>
        <w:t>s</w:t>
      </w:r>
      <w:r w:rsidR="0066279C" w:rsidRPr="00C138B4">
        <w:rPr>
          <w:lang w:val="en-GB"/>
        </w:rPr>
        <w:t xml:space="preserve"> </w:t>
      </w:r>
      <w:r w:rsidR="0066279C" w:rsidRPr="00C138B4">
        <w:rPr>
          <w:lang w:val="en-GB"/>
        </w:rPr>
        <w:fldChar w:fldCharType="begin">
          <w:fldData xml:space="preserve">PEVuZE5vdGU+PENpdGU+PEF1dGhvcj5Kb2hhbm5lc3NlbjwvQXV0aG9yPjxZZWFyPjIwMDk8L1ll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</w:fldData>
        </w:fldChar>
      </w:r>
      <w:r w:rsidR="00787342">
        <w:rPr>
          <w:lang w:val="en-GB"/>
        </w:rPr>
        <w:instrText xml:space="preserve"> ADDIN EN.CITE </w:instrText>
      </w:r>
      <w:r w:rsidR="00787342">
        <w:rPr>
          <w:lang w:val="en-GB"/>
        </w:rPr>
        <w:fldChar w:fldCharType="begin">
          <w:fldData xml:space="preserve">PEVuZE5vdGU+PENpdGU+PEF1dGhvcj5Kb2hhbm5lc3NlbjwvQXV0aG9yPjxZZWFyPjIwMDk8L1ll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</w:fldData>
        </w:fldChar>
      </w:r>
      <w:r w:rsidR="00787342">
        <w:rPr>
          <w:lang w:val="en-GB"/>
        </w:rPr>
        <w:instrText xml:space="preserve"> ADDIN EN.CITE.DATA </w:instrText>
      </w:r>
      <w:r w:rsidR="00787342">
        <w:rPr>
          <w:lang w:val="en-GB"/>
        </w:rPr>
      </w:r>
      <w:r w:rsidR="00787342">
        <w:rPr>
          <w:lang w:val="en-GB"/>
        </w:rPr>
        <w:fldChar w:fldCharType="end"/>
      </w:r>
      <w:r w:rsidR="0066279C" w:rsidRPr="00C138B4">
        <w:rPr>
          <w:lang w:val="en-GB"/>
        </w:rPr>
        <w:fldChar w:fldCharType="separate"/>
      </w:r>
      <w:r w:rsidR="0066279C" w:rsidRPr="00C138B4">
        <w:rPr>
          <w:noProof/>
          <w:lang w:val="en-GB"/>
        </w:rPr>
        <w:t>(Johannessen et al., 2009; Eggers et al., 2014)</w:t>
      </w:r>
      <w:r w:rsidR="0066279C" w:rsidRPr="00C138B4">
        <w:rPr>
          <w:lang w:val="en-GB"/>
        </w:rPr>
        <w:fldChar w:fldCharType="end"/>
      </w:r>
      <w:r w:rsidR="0066279C" w:rsidRPr="00C138B4">
        <w:rPr>
          <w:lang w:val="en-GB"/>
        </w:rPr>
        <w:t xml:space="preserve">. One of </w:t>
      </w:r>
      <w:r w:rsidR="00CD5E9D" w:rsidRPr="00C138B4">
        <w:rPr>
          <w:lang w:val="en-GB"/>
        </w:rPr>
        <w:t>the</w:t>
      </w:r>
      <w:r w:rsidR="0066279C" w:rsidRPr="00C138B4">
        <w:rPr>
          <w:lang w:val="en-GB"/>
        </w:rPr>
        <w:t xml:space="preserve"> major life</w:t>
      </w:r>
      <w:r w:rsidR="00C138B4" w:rsidRPr="00C138B4">
        <w:rPr>
          <w:lang w:val="en-GB"/>
        </w:rPr>
        <w:t>-</w:t>
      </w:r>
      <w:r w:rsidR="0066279C" w:rsidRPr="00C138B4">
        <w:rPr>
          <w:lang w:val="en-GB"/>
        </w:rPr>
        <w:t xml:space="preserve">history </w:t>
      </w:r>
      <w:r w:rsidR="00DD1E61" w:rsidRPr="00C138B4">
        <w:rPr>
          <w:lang w:val="en-GB"/>
        </w:rPr>
        <w:t>traits</w:t>
      </w:r>
      <w:r w:rsidR="0066279C" w:rsidRPr="00C138B4">
        <w:rPr>
          <w:lang w:val="en-GB"/>
        </w:rPr>
        <w:t xml:space="preserve"> of herring is their </w:t>
      </w:r>
      <w:r w:rsidR="006851B8" w:rsidRPr="00C138B4">
        <w:rPr>
          <w:lang w:val="en-GB"/>
        </w:rPr>
        <w:t xml:space="preserve">fidelity to a </w:t>
      </w:r>
      <w:r w:rsidR="0066279C" w:rsidRPr="00C138B4">
        <w:rPr>
          <w:lang w:val="en-GB"/>
        </w:rPr>
        <w:t>specific spawning season, mainly autumn or spring</w:t>
      </w:r>
      <w:r w:rsidR="006851B8" w:rsidRPr="00C138B4">
        <w:rPr>
          <w:lang w:val="en-GB"/>
        </w:rPr>
        <w:t xml:space="preserve"> </w:t>
      </w:r>
      <w:r w:rsidR="006851B8" w:rsidRPr="00C138B4">
        <w:rPr>
          <w:lang w:val="en-GB"/>
        </w:rPr>
        <w:fldChar w:fldCharType="begin">
          <w:fldData xml:space="preserve">PEVuZE5vdGU+PENpdGU+PEF1dGhvcj5IdXNlYsO4PC9BdXRob3I+PFllYXI+MjAwNTwvWWVhcj48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</w:fldData>
        </w:fldChar>
      </w:r>
      <w:r w:rsidR="00787342">
        <w:rPr>
          <w:lang w:val="en-GB"/>
        </w:rPr>
        <w:instrText xml:space="preserve"> ADDIN EN.CITE </w:instrText>
      </w:r>
      <w:r w:rsidR="00787342">
        <w:rPr>
          <w:lang w:val="en-GB"/>
        </w:rPr>
        <w:fldChar w:fldCharType="begin">
          <w:fldData xml:space="preserve">PEVuZE5vdGU+PENpdGU+PEF1dGhvcj5IdXNlYsO4PC9BdXRob3I+PFllYXI+MjAwNTwvWWVhcj48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</w:fldData>
        </w:fldChar>
      </w:r>
      <w:r w:rsidR="00787342">
        <w:rPr>
          <w:lang w:val="en-GB"/>
        </w:rPr>
        <w:instrText xml:space="preserve"> ADDIN EN.CITE.DATA </w:instrText>
      </w:r>
      <w:r w:rsidR="00787342">
        <w:rPr>
          <w:lang w:val="en-GB"/>
        </w:rPr>
      </w:r>
      <w:r w:rsidR="00787342">
        <w:rPr>
          <w:lang w:val="en-GB"/>
        </w:rPr>
        <w:fldChar w:fldCharType="end"/>
      </w:r>
      <w:r w:rsidR="006851B8" w:rsidRPr="00C138B4">
        <w:rPr>
          <w:lang w:val="en-GB"/>
        </w:rPr>
        <w:fldChar w:fldCharType="separate"/>
      </w:r>
      <w:r w:rsidR="006851B8" w:rsidRPr="00C138B4">
        <w:rPr>
          <w:noProof/>
          <w:lang w:val="en-GB"/>
        </w:rPr>
        <w:t>(Husebø et al., 2005; Brophy et al., 2006)</w:t>
      </w:r>
      <w:r w:rsidR="006851B8" w:rsidRPr="00C138B4">
        <w:rPr>
          <w:lang w:val="en-GB"/>
        </w:rPr>
        <w:fldChar w:fldCharType="end"/>
      </w:r>
      <w:r w:rsidR="00D75558" w:rsidRPr="00C138B4">
        <w:rPr>
          <w:lang w:val="en-GB"/>
        </w:rPr>
        <w:t xml:space="preserve">, </w:t>
      </w:r>
      <w:r w:rsidR="004C1BB9" w:rsidRPr="00C138B4">
        <w:rPr>
          <w:lang w:val="en-GB"/>
        </w:rPr>
        <w:t>al</w:t>
      </w:r>
      <w:r w:rsidR="0066279C" w:rsidRPr="00C138B4">
        <w:rPr>
          <w:lang w:val="en-GB"/>
        </w:rPr>
        <w:t xml:space="preserve">though spawning can be observed throughout the year at various locations. </w:t>
      </w:r>
      <w:r w:rsidR="004C1BB9" w:rsidRPr="00C138B4">
        <w:rPr>
          <w:lang w:val="en-GB"/>
        </w:rPr>
        <w:t>C</w:t>
      </w:r>
      <w:r w:rsidR="006851B8" w:rsidRPr="00C138B4">
        <w:rPr>
          <w:lang w:val="en-GB"/>
        </w:rPr>
        <w:t xml:space="preserve">oherent </w:t>
      </w:r>
      <w:r w:rsidR="0066279C" w:rsidRPr="00C138B4">
        <w:rPr>
          <w:lang w:val="en-GB"/>
        </w:rPr>
        <w:t>genetic differences among spring</w:t>
      </w:r>
      <w:r w:rsidR="00250398">
        <w:rPr>
          <w:lang w:val="en-GB"/>
        </w:rPr>
        <w:t>-</w:t>
      </w:r>
      <w:r w:rsidR="0066279C" w:rsidRPr="00C138B4">
        <w:rPr>
          <w:lang w:val="en-GB"/>
        </w:rPr>
        <w:t xml:space="preserve"> and autumn</w:t>
      </w:r>
      <w:r w:rsidR="00250398">
        <w:rPr>
          <w:lang w:val="en-GB"/>
        </w:rPr>
        <w:t>-</w:t>
      </w:r>
      <w:r w:rsidR="0066279C" w:rsidRPr="00C138B4">
        <w:rPr>
          <w:lang w:val="en-GB"/>
        </w:rPr>
        <w:t xml:space="preserve">spawning herring were </w:t>
      </w:r>
      <w:r w:rsidR="004C1BB9" w:rsidRPr="00C138B4">
        <w:rPr>
          <w:lang w:val="en-GB"/>
        </w:rPr>
        <w:t xml:space="preserve">recently </w:t>
      </w:r>
      <w:r w:rsidR="00D85291" w:rsidRPr="00C138B4">
        <w:rPr>
          <w:lang w:val="en-GB"/>
        </w:rPr>
        <w:t>documented</w:t>
      </w:r>
      <w:r w:rsidR="006851B8" w:rsidRPr="00C138B4">
        <w:rPr>
          <w:lang w:val="en-GB"/>
        </w:rPr>
        <w:t xml:space="preserve"> at both sides of the Atlantic </w:t>
      </w:r>
      <w:r w:rsidR="006851B8" w:rsidRPr="00C138B4">
        <w:rPr>
          <w:lang w:val="en-GB"/>
        </w:rPr>
        <w:fldChar w:fldCharType="begin">
          <w:fldData xml:space="preserve">PEVuZE5vdGU+PENpdGU+PEF1dGhvcj5MYW1pY2hoYW5leTwvQXV0aG9yPjxZZWFyPjIwMTc8L1ll
YXI+PFJlY051bT42NjA8L1JlY051bT48RGlzcGxheVRleHQ+KExhbWljaGhhbmV5IGV0IGFsLiwg
MjAxNzsgS2VyciBldCBhbC4sIDIwMTkpPC9EaXNwbGF5VGV4dD48cmVjb3JkPjxyZWMtbnVtYmVy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ZD48L0NpdGU+PENpdGU+PEF1dGhvcj5LZXJyPC9BdXRob3I+PFllYXI+MjAxOTwvWWVhcj48UmVj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==
</w:fldData>
        </w:fldChar>
      </w:r>
      <w:r w:rsidR="006851B8" w:rsidRPr="00C138B4">
        <w:rPr>
          <w:lang w:val="en-GB"/>
        </w:rPr>
        <w:instrText xml:space="preserve"> ADDIN EN.CITE </w:instrText>
      </w:r>
      <w:r w:rsidR="006851B8" w:rsidRPr="00C138B4">
        <w:rPr>
          <w:lang w:val="en-GB"/>
        </w:rPr>
        <w:fldChar w:fldCharType="begin">
          <w:fldData xml:space="preserve">PEVuZE5vdGU+PENpdGU+PEF1dGhvcj5MYW1pY2hoYW5leTwvQXV0aG9yPjxZZWFyPjIwMTc8L1ll
YXI+PFJlY051bT42NjA8L1JlY051bT48RGlzcGxheVRleHQ+KExhbWljaGhhbmV5IGV0IGFsLiwg
MjAxNzsgS2VyciBldCBhbC4sIDIwMTkpPC9EaXNwbGF5VGV4dD48cmVjb3JkPjxyZWMtbnVtYmVy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ZD48L0NpdGU+PENpdGU+PEF1dGhvcj5LZXJyPC9BdXRob3I+PFllYXI+MjAxOTwvWWVhcj48UmVj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==
</w:fldData>
        </w:fldChar>
      </w:r>
      <w:r w:rsidR="006851B8" w:rsidRPr="00C138B4">
        <w:rPr>
          <w:lang w:val="en-GB"/>
        </w:rPr>
        <w:instrText xml:space="preserve"> ADDIN EN.CITE.DATA </w:instrText>
      </w:r>
      <w:r w:rsidR="006851B8" w:rsidRPr="00C138B4">
        <w:rPr>
          <w:lang w:val="en-GB"/>
        </w:rPr>
      </w:r>
      <w:r w:rsidR="006851B8" w:rsidRPr="00C138B4">
        <w:rPr>
          <w:lang w:val="en-GB"/>
        </w:rPr>
        <w:fldChar w:fldCharType="end"/>
      </w:r>
      <w:r w:rsidR="006851B8" w:rsidRPr="00C138B4">
        <w:rPr>
          <w:lang w:val="en-GB"/>
        </w:rPr>
      </w:r>
      <w:r w:rsidR="006851B8" w:rsidRPr="00C138B4">
        <w:rPr>
          <w:lang w:val="en-GB"/>
        </w:rPr>
        <w:fldChar w:fldCharType="separate"/>
      </w:r>
      <w:r w:rsidR="006851B8" w:rsidRPr="00C138B4">
        <w:rPr>
          <w:noProof/>
          <w:lang w:val="en-GB"/>
        </w:rPr>
        <w:t>(Lamichhaney et al., 2017; Kerr et al., 2019)</w:t>
      </w:r>
      <w:r w:rsidR="006851B8" w:rsidRPr="00C138B4">
        <w:rPr>
          <w:lang w:val="en-GB"/>
        </w:rPr>
        <w:fldChar w:fldCharType="end"/>
      </w:r>
      <w:r w:rsidR="006851B8" w:rsidRPr="00C138B4">
        <w:rPr>
          <w:lang w:val="en-GB"/>
        </w:rPr>
        <w:t>.</w:t>
      </w:r>
      <w:r w:rsidR="002E5E60" w:rsidRPr="00C138B4">
        <w:rPr>
          <w:lang w:val="en-GB"/>
        </w:rPr>
        <w:t xml:space="preserve"> </w:t>
      </w:r>
      <w:r w:rsidR="00DD1E61" w:rsidRPr="00C138B4">
        <w:rPr>
          <w:lang w:val="en-GB"/>
        </w:rPr>
        <w:t>At the same time</w:t>
      </w:r>
      <w:r w:rsidR="002E5E60" w:rsidRPr="00C138B4">
        <w:rPr>
          <w:lang w:val="en-GB"/>
        </w:rPr>
        <w:t>, mixing of different populations occur and these mixed aggregation</w:t>
      </w:r>
      <w:r w:rsidR="00CD5E9D" w:rsidRPr="00C138B4">
        <w:rPr>
          <w:lang w:val="en-GB"/>
        </w:rPr>
        <w:t>s</w:t>
      </w:r>
      <w:r w:rsidR="002E5E60" w:rsidRPr="00C138B4">
        <w:rPr>
          <w:lang w:val="en-GB"/>
        </w:rPr>
        <w:t xml:space="preserve"> are also target</w:t>
      </w:r>
      <w:r w:rsidR="00CD5E9D" w:rsidRPr="00C138B4">
        <w:rPr>
          <w:lang w:val="en-GB"/>
        </w:rPr>
        <w:t>ed</w:t>
      </w:r>
      <w:r w:rsidR="002E5E60" w:rsidRPr="00C138B4">
        <w:rPr>
          <w:lang w:val="en-GB"/>
        </w:rPr>
        <w:t xml:space="preserve"> by fisheries </w:t>
      </w:r>
      <w:r w:rsidR="002E5E60" w:rsidRPr="00C138B4">
        <w:rPr>
          <w:lang w:val="en-GB"/>
        </w:rPr>
        <w:fldChar w:fldCharType="begin">
          <w:fldData xml:space="preserve">PEVuZE5vdGU+PENpdGU+PEF1dGhvcj5TdGVwaGVuc29uPC9BdXRob3I+PFllYXI+MjAwOTwvWWVh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</w:fldData>
        </w:fldChar>
      </w:r>
      <w:r w:rsidR="00787342">
        <w:rPr>
          <w:lang w:val="en-GB"/>
        </w:rPr>
        <w:instrText xml:space="preserve"> ADDIN EN.CITE </w:instrText>
      </w:r>
      <w:r w:rsidR="00787342">
        <w:rPr>
          <w:lang w:val="en-GB"/>
        </w:rPr>
        <w:fldChar w:fldCharType="begin">
          <w:fldData xml:space="preserve">PEVuZE5vdGU+PENpdGU+PEF1dGhvcj5TdGVwaGVuc29uPC9BdXRob3I+PFllYXI+MjAwOTwvWWVh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</w:fldData>
        </w:fldChar>
      </w:r>
      <w:r w:rsidR="00787342">
        <w:rPr>
          <w:lang w:val="en-GB"/>
        </w:rPr>
        <w:instrText xml:space="preserve"> ADDIN EN.CITE.DATA </w:instrText>
      </w:r>
      <w:r w:rsidR="00787342">
        <w:rPr>
          <w:lang w:val="en-GB"/>
        </w:rPr>
      </w:r>
      <w:r w:rsidR="00787342">
        <w:rPr>
          <w:lang w:val="en-GB"/>
        </w:rPr>
        <w:fldChar w:fldCharType="end"/>
      </w:r>
      <w:r w:rsidR="002E5E60" w:rsidRPr="00C138B4">
        <w:rPr>
          <w:lang w:val="en-GB"/>
        </w:rPr>
        <w:fldChar w:fldCharType="separate"/>
      </w:r>
      <w:r w:rsidR="002E5E60" w:rsidRPr="00C138B4">
        <w:rPr>
          <w:noProof/>
          <w:lang w:val="en-GB"/>
        </w:rPr>
        <w:t>(Stephenson et al., 2009; Clausen et al., 2015)</w:t>
      </w:r>
      <w:r w:rsidR="002E5E60" w:rsidRPr="00C138B4">
        <w:rPr>
          <w:lang w:val="en-GB"/>
        </w:rPr>
        <w:fldChar w:fldCharType="end"/>
      </w:r>
      <w:r w:rsidR="002E5E60" w:rsidRPr="00C138B4">
        <w:rPr>
          <w:lang w:val="en-GB"/>
        </w:rPr>
        <w:t xml:space="preserve">. </w:t>
      </w:r>
      <w:r w:rsidR="009F5249" w:rsidRPr="00C138B4">
        <w:rPr>
          <w:lang w:val="en-GB"/>
        </w:rPr>
        <w:t xml:space="preserve">Splitting of </w:t>
      </w:r>
      <w:r w:rsidR="00206535" w:rsidRPr="00C138B4">
        <w:rPr>
          <w:lang w:val="en-GB"/>
        </w:rPr>
        <w:t xml:space="preserve">autumn and spring spawners in </w:t>
      </w:r>
      <w:r w:rsidR="009F5249" w:rsidRPr="00C138B4">
        <w:rPr>
          <w:lang w:val="en-GB"/>
        </w:rPr>
        <w:t>mixed catches is applied</w:t>
      </w:r>
      <w:r w:rsidR="00B53CDE" w:rsidRPr="00C138B4">
        <w:rPr>
          <w:lang w:val="en-GB"/>
        </w:rPr>
        <w:t xml:space="preserve"> through</w:t>
      </w:r>
      <w:r w:rsidR="009F5249" w:rsidRPr="00C138B4">
        <w:rPr>
          <w:lang w:val="en-GB"/>
        </w:rPr>
        <w:t xml:space="preserve"> various </w:t>
      </w:r>
      <w:r w:rsidR="00B53CDE" w:rsidRPr="00C138B4">
        <w:rPr>
          <w:lang w:val="en-GB"/>
        </w:rPr>
        <w:t>discrimination methods</w:t>
      </w:r>
      <w:r w:rsidR="009F5249" w:rsidRPr="00C138B4">
        <w:rPr>
          <w:lang w:val="en-GB"/>
        </w:rPr>
        <w:t xml:space="preserve"> </w:t>
      </w:r>
      <w:r w:rsidR="009F5249" w:rsidRPr="00C138B4">
        <w:rPr>
          <w:lang w:val="en-GB"/>
        </w:rPr>
        <w:fldChar w:fldCharType="begin"/>
      </w:r>
      <w:r w:rsidR="00AC50FB" w:rsidRPr="00C138B4">
        <w:rPr>
          <w:lang w:val="en-GB"/>
        </w:rPr>
        <w:instrText xml:space="preserve"> ADDIN EN.CITE &lt;EndNote&gt;&lt;Cite&gt;&lt;Author&gt;ICES&lt;/Author&gt;&lt;Year&gt;2019&lt;/Year&gt;&lt;RecNum&gt;1027&lt;/RecNum&gt;&lt;DisplayText&gt;(ICES, 2019)&lt;/DisplayText&gt;&lt;record&gt;&lt;rec-number&gt;1027&lt;/rec-number&gt;&lt;foreign-keys&gt;&lt;key app="EN" db-id="5tvwdrpawrssv5e2rr4pxvtj9sep200wadw0" timestamp="1562322173" guid="84e6b444-8b62-4577-b8e2-11310b0b8c3f"&gt;1027&lt;/key&gt;&lt;/foreign-keys&gt;&lt;ref-type name="Journal Article"&gt;17&lt;/ref-type&gt;&lt;contributors&gt;&lt;authors&gt;&lt;author&gt;ICES&lt;/author&gt;&lt;/authors&gt;&lt;/contributors&gt;&lt;titles&gt;&lt;title&gt;Herring Assessment Working Group for the Area South of 62° N (HAWG)&lt;/title&gt;&lt;secondary-title&gt;ICES Scientific Reports&lt;/secondary-title&gt;&lt;alt-title&gt;ICES Scientific Reports&lt;/alt-title&gt;&lt;/titles&gt;&lt;periodical&gt;&lt;full-title&gt;ICES Scientific Reports&lt;/full-title&gt;&lt;abbr-1&gt;ICES Scientific Reports&lt;/abbr-1&gt;&lt;/periodical&gt;&lt;alt-periodical&gt;&lt;full-title&gt;ICES Scientific Reports&lt;/full-title&gt;&lt;abbr-1&gt;ICES Scientific Reports&lt;/abbr-1&gt;&lt;/alt-periodical&gt;&lt;pages&gt;1-936&lt;/pages&gt;&lt;volume&gt;1&lt;/volume&gt;&lt;number&gt;2&lt;/number&gt;&lt;dates&gt;&lt;year&gt;2019&lt;/year&gt;&lt;/dates&gt;&lt;urls&gt;&lt;/urls&gt;&lt;electronic-resource-num&gt;10.17895/ices.pub.5460&lt;/electronic-resource-num&gt;&lt;/record&gt;&lt;/Cite&gt;&lt;/EndNote&gt;</w:instrText>
      </w:r>
      <w:r w:rsidR="009F5249" w:rsidRPr="00C138B4">
        <w:rPr>
          <w:lang w:val="en-GB"/>
        </w:rPr>
        <w:fldChar w:fldCharType="separate"/>
      </w:r>
      <w:r w:rsidR="009F5249" w:rsidRPr="00C138B4">
        <w:rPr>
          <w:noProof/>
          <w:lang w:val="en-GB"/>
        </w:rPr>
        <w:t>(ICES, 2019)</w:t>
      </w:r>
      <w:r w:rsidR="009F5249" w:rsidRPr="00C138B4">
        <w:rPr>
          <w:lang w:val="en-GB"/>
        </w:rPr>
        <w:fldChar w:fldCharType="end"/>
      </w:r>
      <w:r w:rsidR="009F5249" w:rsidRPr="00C138B4">
        <w:rPr>
          <w:lang w:val="en-GB"/>
        </w:rPr>
        <w:t>.</w:t>
      </w:r>
      <w:r w:rsidR="00B53CDE" w:rsidRPr="00C138B4">
        <w:rPr>
          <w:lang w:val="en-GB"/>
        </w:rPr>
        <w:t xml:space="preserve"> Nonetheless, knowledge of coherence among discrimination methods, especially including newly developed genetic approach</w:t>
      </w:r>
      <w:r w:rsidR="008527CB" w:rsidRPr="00C138B4">
        <w:rPr>
          <w:lang w:val="en-GB"/>
        </w:rPr>
        <w:t>es</w:t>
      </w:r>
      <w:r w:rsidR="00B53CDE" w:rsidRPr="00C138B4">
        <w:rPr>
          <w:lang w:val="en-GB"/>
        </w:rPr>
        <w:t>, is missing.</w:t>
      </w:r>
    </w:p>
    <w:p w14:paraId="54654D7A" w14:textId="355E4D50" w:rsidR="00DC575F" w:rsidRPr="00C138B4" w:rsidRDefault="003F442A" w:rsidP="00CE4401">
      <w:pPr>
        <w:ind w:firstLine="426"/>
        <w:rPr>
          <w:lang w:val="en-GB"/>
        </w:rPr>
      </w:pPr>
      <w:r w:rsidRPr="00C138B4">
        <w:rPr>
          <w:lang w:val="en-GB"/>
        </w:rPr>
        <w:t xml:space="preserve">Given the </w:t>
      </w:r>
      <w:r w:rsidR="00193F87" w:rsidRPr="00C138B4">
        <w:rPr>
          <w:lang w:val="en-GB"/>
        </w:rPr>
        <w:t>necessity of accurate discrimination methods</w:t>
      </w:r>
      <w:r w:rsidR="00CD5E9D" w:rsidRPr="00C138B4">
        <w:rPr>
          <w:lang w:val="en-GB"/>
        </w:rPr>
        <w:t>,</w:t>
      </w:r>
      <w:r w:rsidR="00193F87" w:rsidRPr="00C138B4">
        <w:rPr>
          <w:lang w:val="en-GB"/>
        </w:rPr>
        <w:t xml:space="preserve"> our aim </w:t>
      </w:r>
      <w:r w:rsidR="003B5773">
        <w:rPr>
          <w:lang w:val="en-GB"/>
        </w:rPr>
        <w:t>wa</w:t>
      </w:r>
      <w:r w:rsidR="00193F87" w:rsidRPr="00C138B4">
        <w:rPr>
          <w:lang w:val="en-GB"/>
        </w:rPr>
        <w:t>s to compare three methods to distinguish between autumn</w:t>
      </w:r>
      <w:r w:rsidR="00250398">
        <w:rPr>
          <w:lang w:val="en-GB"/>
        </w:rPr>
        <w:t>-</w:t>
      </w:r>
      <w:r w:rsidR="00193F87" w:rsidRPr="00C138B4">
        <w:rPr>
          <w:lang w:val="en-GB"/>
        </w:rPr>
        <w:t xml:space="preserve"> and spring</w:t>
      </w:r>
      <w:r w:rsidR="00250398">
        <w:rPr>
          <w:lang w:val="en-GB"/>
        </w:rPr>
        <w:t>-</w:t>
      </w:r>
      <w:r w:rsidR="00193F87" w:rsidRPr="00C138B4">
        <w:rPr>
          <w:lang w:val="en-GB"/>
        </w:rPr>
        <w:t xml:space="preserve">spawning herring. Herring were collected at </w:t>
      </w:r>
      <w:r w:rsidR="004C1BB9" w:rsidRPr="00C138B4">
        <w:rPr>
          <w:lang w:val="en-GB"/>
        </w:rPr>
        <w:t>the same</w:t>
      </w:r>
      <w:r w:rsidR="00193F87" w:rsidRPr="00C138B4">
        <w:rPr>
          <w:lang w:val="en-GB"/>
        </w:rPr>
        <w:t xml:space="preserve"> location</w:t>
      </w:r>
      <w:r w:rsidR="00D75558" w:rsidRPr="00C138B4">
        <w:rPr>
          <w:lang w:val="en-GB"/>
        </w:rPr>
        <w:t>s</w:t>
      </w:r>
      <w:r w:rsidR="00193F87" w:rsidRPr="00C138B4">
        <w:rPr>
          <w:lang w:val="en-GB"/>
        </w:rPr>
        <w:t xml:space="preserve"> </w:t>
      </w:r>
      <w:r w:rsidR="00CE4401" w:rsidRPr="00C138B4">
        <w:rPr>
          <w:lang w:val="en-GB"/>
        </w:rPr>
        <w:t>during</w:t>
      </w:r>
      <w:r w:rsidR="00193F87" w:rsidRPr="00C138B4">
        <w:rPr>
          <w:lang w:val="en-GB"/>
        </w:rPr>
        <w:t xml:space="preserve"> both autumn and spring spawning. Firstly, herring were discriminated based on maturity development, i.e. if herring were in spawning conditions or not. Secondly, we used genetic</w:t>
      </w:r>
      <w:r w:rsidR="00D75558" w:rsidRPr="00C138B4">
        <w:rPr>
          <w:lang w:val="en-GB"/>
        </w:rPr>
        <w:t xml:space="preserve"> marker</w:t>
      </w:r>
      <w:r w:rsidR="00193F87" w:rsidRPr="00C138B4">
        <w:rPr>
          <w:lang w:val="en-GB"/>
        </w:rPr>
        <w:t xml:space="preserve">s to discriminate autumn and spring </w:t>
      </w:r>
      <w:r w:rsidR="00193F87" w:rsidRPr="00C138B4">
        <w:rPr>
          <w:lang w:val="en-GB"/>
        </w:rPr>
        <w:lastRenderedPageBreak/>
        <w:t xml:space="preserve">spawners. </w:t>
      </w:r>
      <w:r w:rsidR="00CE49AE" w:rsidRPr="00C138B4">
        <w:rPr>
          <w:lang w:val="en-GB"/>
        </w:rPr>
        <w:t>Thirdly</w:t>
      </w:r>
      <w:r w:rsidR="00193F87" w:rsidRPr="00C138B4">
        <w:rPr>
          <w:lang w:val="en-GB"/>
        </w:rPr>
        <w:t xml:space="preserve">, we applied otolith microstructure analysis, the major splitting method used </w:t>
      </w:r>
      <w:r w:rsidR="004C1BB9" w:rsidRPr="00C138B4">
        <w:rPr>
          <w:lang w:val="en-GB"/>
        </w:rPr>
        <w:t>in</w:t>
      </w:r>
      <w:r w:rsidR="00193F87" w:rsidRPr="00C138B4">
        <w:rPr>
          <w:lang w:val="en-GB"/>
        </w:rPr>
        <w:t xml:space="preserve"> current assessment</w:t>
      </w:r>
      <w:r w:rsidR="00162D9B" w:rsidRPr="00C138B4">
        <w:rPr>
          <w:lang w:val="en-GB"/>
        </w:rPr>
        <w:t xml:space="preserve"> </w:t>
      </w:r>
      <w:r w:rsidR="00162D9B" w:rsidRPr="00C138B4">
        <w:rPr>
          <w:lang w:val="en-GB"/>
        </w:rPr>
        <w:fldChar w:fldCharType="begin"/>
      </w:r>
      <w:r w:rsidR="00162D9B" w:rsidRPr="00C138B4">
        <w:rPr>
          <w:lang w:val="en-GB"/>
        </w:rPr>
        <w:instrText xml:space="preserve"> ADDIN EN.CITE &lt;EndNote&gt;&lt;Cite&gt;&lt;Author&gt;ICES&lt;/Author&gt;&lt;Year&gt;2019&lt;/Year&gt;&lt;RecNum&gt;1027&lt;/RecNum&gt;&lt;DisplayText&gt;(ICES, 2019)&lt;/DisplayText&gt;&lt;record&gt;&lt;rec-number&gt;1027&lt;/rec-number&gt;&lt;foreign-keys&gt;&lt;key app="EN" db-id="5tvwdrpawrssv5e2rr4pxvtj9sep200wadw0" timestamp="1562322173" guid="84e6b444-8b62-4577-b8e2-11310b0b8c3f"&gt;1027&lt;/key&gt;&lt;/foreign-keys&gt;&lt;ref-type name="Journal Article"&gt;17&lt;/ref-type&gt;&lt;contributors&gt;&lt;authors&gt;&lt;author&gt;ICES&lt;/author&gt;&lt;/authors&gt;&lt;/contributors&gt;&lt;titles&gt;&lt;title&gt;Herring Assessment Working Group for the Area South of 62° N (HAWG)&lt;/title&gt;&lt;secondary-title&gt;ICES Scientific Reports&lt;/secondary-title&gt;&lt;alt-title&gt;ICES Scientific Reports&lt;/alt-title&gt;&lt;/titles&gt;&lt;periodical&gt;&lt;full-title&gt;ICES Scientific Reports&lt;/full-title&gt;&lt;abbr-1&gt;ICES Scientific Reports&lt;/abbr-1&gt;&lt;/periodical&gt;&lt;alt-periodical&gt;&lt;full-title&gt;ICES Scientific Reports&lt;/full-title&gt;&lt;abbr-1&gt;ICES Scientific Reports&lt;/abbr-1&gt;&lt;/alt-periodical&gt;&lt;pages&gt;1-936&lt;/pages&gt;&lt;volume&gt;1&lt;/volume&gt;&lt;number&gt;2&lt;/number&gt;&lt;dates&gt;&lt;year&gt;2019&lt;/year&gt;&lt;/dates&gt;&lt;urls&gt;&lt;/urls&gt;&lt;electronic-resource-num&gt;10.17895/ices.pub.5460&lt;/electronic-resource-num&gt;&lt;/record&gt;&lt;/Cite&gt;&lt;/EndNote&gt;</w:instrText>
      </w:r>
      <w:r w:rsidR="00162D9B" w:rsidRPr="00C138B4">
        <w:rPr>
          <w:lang w:val="en-GB"/>
        </w:rPr>
        <w:fldChar w:fldCharType="separate"/>
      </w:r>
      <w:r w:rsidR="00162D9B" w:rsidRPr="00C138B4">
        <w:rPr>
          <w:noProof/>
          <w:lang w:val="en-GB"/>
        </w:rPr>
        <w:t>(ICES, 2019)</w:t>
      </w:r>
      <w:r w:rsidR="00162D9B" w:rsidRPr="00C138B4">
        <w:rPr>
          <w:lang w:val="en-GB"/>
        </w:rPr>
        <w:fldChar w:fldCharType="end"/>
      </w:r>
      <w:r w:rsidR="00193F87" w:rsidRPr="00C138B4">
        <w:rPr>
          <w:lang w:val="en-GB"/>
        </w:rPr>
        <w:t>, to d</w:t>
      </w:r>
      <w:r w:rsidR="004C1BB9" w:rsidRPr="00C138B4">
        <w:rPr>
          <w:lang w:val="en-GB"/>
        </w:rPr>
        <w:t>etermine</w:t>
      </w:r>
      <w:r w:rsidR="00193F87" w:rsidRPr="00C138B4">
        <w:rPr>
          <w:lang w:val="en-GB"/>
        </w:rPr>
        <w:t xml:space="preserve"> the season </w:t>
      </w:r>
      <w:r w:rsidR="004C1BB9" w:rsidRPr="00C138B4">
        <w:rPr>
          <w:lang w:val="en-GB"/>
        </w:rPr>
        <w:t>of</w:t>
      </w:r>
      <w:r w:rsidR="00193F87" w:rsidRPr="00C138B4">
        <w:rPr>
          <w:lang w:val="en-GB"/>
        </w:rPr>
        <w:t xml:space="preserve"> hatch</w:t>
      </w:r>
      <w:r w:rsidR="004C1BB9" w:rsidRPr="00C138B4">
        <w:rPr>
          <w:lang w:val="en-GB"/>
        </w:rPr>
        <w:t>ing</w:t>
      </w:r>
      <w:r w:rsidR="00193F87" w:rsidRPr="00C138B4">
        <w:rPr>
          <w:lang w:val="en-GB"/>
        </w:rPr>
        <w:t xml:space="preserve">. </w:t>
      </w:r>
      <w:r w:rsidR="00CE49AE" w:rsidRPr="00C138B4">
        <w:rPr>
          <w:lang w:val="en-GB"/>
        </w:rPr>
        <w:t>Finally,</w:t>
      </w:r>
      <w:r w:rsidR="00212048" w:rsidRPr="00C138B4">
        <w:rPr>
          <w:lang w:val="en-GB"/>
        </w:rPr>
        <w:t xml:space="preserve"> we evaluated whether a combination of all three methods would improve discrimination</w:t>
      </w:r>
      <w:r w:rsidR="00193F87" w:rsidRPr="00C138B4">
        <w:rPr>
          <w:lang w:val="en-GB"/>
        </w:rPr>
        <w:t xml:space="preserve">s </w:t>
      </w:r>
      <w:r w:rsidR="00212048" w:rsidRPr="00C138B4">
        <w:rPr>
          <w:lang w:val="en-GB"/>
        </w:rPr>
        <w:t>and provide</w:t>
      </w:r>
      <w:r w:rsidR="00193F87" w:rsidRPr="00C138B4">
        <w:rPr>
          <w:lang w:val="en-GB"/>
        </w:rPr>
        <w:t xml:space="preserve"> </w:t>
      </w:r>
      <w:r w:rsidR="00212048" w:rsidRPr="00C138B4">
        <w:rPr>
          <w:lang w:val="en-GB"/>
        </w:rPr>
        <w:t xml:space="preserve">new insight </w:t>
      </w:r>
      <w:r w:rsidR="00C138B4" w:rsidRPr="00C138B4">
        <w:rPr>
          <w:lang w:val="en-GB"/>
        </w:rPr>
        <w:t>in</w:t>
      </w:r>
      <w:r w:rsidR="00212048" w:rsidRPr="00C138B4">
        <w:rPr>
          <w:lang w:val="en-GB"/>
        </w:rPr>
        <w:t>to</w:t>
      </w:r>
      <w:r w:rsidR="00193F87" w:rsidRPr="00C138B4">
        <w:rPr>
          <w:lang w:val="en-GB"/>
        </w:rPr>
        <w:t xml:space="preserve"> the underlying population structure and dynamics of Atlantic herring.</w:t>
      </w:r>
    </w:p>
    <w:p w14:paraId="34F436BC" w14:textId="21E2B886" w:rsidR="0044021E" w:rsidRPr="00C138B4" w:rsidRDefault="0044021E" w:rsidP="006A772E">
      <w:pPr>
        <w:pStyle w:val="berschrift2"/>
        <w:rPr>
          <w:lang w:val="en-GB"/>
        </w:rPr>
      </w:pPr>
      <w:r w:rsidRPr="00C138B4">
        <w:rPr>
          <w:lang w:val="en-GB"/>
        </w:rPr>
        <w:t>Material and Methods</w:t>
      </w:r>
    </w:p>
    <w:p w14:paraId="2BCFE92C" w14:textId="081EA6F8" w:rsidR="00E63728" w:rsidRPr="00C138B4" w:rsidRDefault="005024AB" w:rsidP="006A772E">
      <w:pPr>
        <w:rPr>
          <w:b/>
          <w:lang w:val="en-GB"/>
        </w:rPr>
      </w:pPr>
      <w:r w:rsidRPr="00C138B4">
        <w:rPr>
          <w:b/>
          <w:lang w:val="en-GB"/>
        </w:rPr>
        <w:t>Study area and sampling design</w:t>
      </w:r>
    </w:p>
    <w:p w14:paraId="1DA38010" w14:textId="7DC8C6FB" w:rsidR="001850F2" w:rsidRPr="00C138B4" w:rsidRDefault="001850F2" w:rsidP="006A772E">
      <w:pPr>
        <w:rPr>
          <w:lang w:val="en-GB"/>
        </w:rPr>
      </w:pPr>
      <w:r w:rsidRPr="00C138B4">
        <w:rPr>
          <w:lang w:val="en-GB"/>
        </w:rPr>
        <w:t xml:space="preserve">Atlantic </w:t>
      </w:r>
      <w:r w:rsidR="005B331C" w:rsidRPr="00C138B4">
        <w:rPr>
          <w:lang w:val="en-GB"/>
        </w:rPr>
        <w:t xml:space="preserve">herring </w:t>
      </w:r>
      <w:r w:rsidR="00001BCA" w:rsidRPr="00C138B4">
        <w:rPr>
          <w:lang w:val="en-GB"/>
        </w:rPr>
        <w:t>were caught</w:t>
      </w:r>
      <w:r w:rsidR="005B331C" w:rsidRPr="00C138B4">
        <w:rPr>
          <w:lang w:val="en-GB"/>
        </w:rPr>
        <w:t xml:space="preserve"> </w:t>
      </w:r>
      <w:r w:rsidR="00001BCA" w:rsidRPr="00C138B4">
        <w:rPr>
          <w:lang w:val="en-GB"/>
        </w:rPr>
        <w:t xml:space="preserve">by gillnets </w:t>
      </w:r>
      <w:r w:rsidRPr="00C138B4">
        <w:rPr>
          <w:lang w:val="en-GB"/>
        </w:rPr>
        <w:t>in a semi-enclosed and rather shallow (6-</w:t>
      </w:r>
      <w:r w:rsidR="00662C79" w:rsidRPr="00C138B4">
        <w:rPr>
          <w:lang w:val="en-GB"/>
        </w:rPr>
        <w:t>25</w:t>
      </w:r>
      <w:r w:rsidRPr="00C138B4">
        <w:rPr>
          <w:lang w:val="en-GB"/>
        </w:rPr>
        <w:t xml:space="preserve"> m) area inside the fjordic coastline of Norway</w:t>
      </w:r>
      <w:r w:rsidR="0055255E" w:rsidRPr="00C138B4">
        <w:rPr>
          <w:lang w:val="en-GB"/>
        </w:rPr>
        <w:t>,</w:t>
      </w:r>
      <w:r w:rsidRPr="00C138B4">
        <w:rPr>
          <w:lang w:val="en-GB"/>
        </w:rPr>
        <w:t xml:space="preserve"> approximately 2</w:t>
      </w:r>
      <w:r w:rsidR="00212F28">
        <w:rPr>
          <w:lang w:val="en-GB"/>
        </w:rPr>
        <w:t>6</w:t>
      </w:r>
      <w:r w:rsidRPr="00C138B4">
        <w:rPr>
          <w:lang w:val="en-GB"/>
        </w:rPr>
        <w:t xml:space="preserve"> km </w:t>
      </w:r>
      <w:r w:rsidR="00E33D7F">
        <w:rPr>
          <w:lang w:val="en-GB"/>
        </w:rPr>
        <w:t>north</w:t>
      </w:r>
      <w:r w:rsidRPr="00C138B4">
        <w:rPr>
          <w:lang w:val="en-GB"/>
        </w:rPr>
        <w:t>west of Bergen (60°34'11.2"N 5°0'18.9"E).</w:t>
      </w:r>
      <w:r w:rsidR="00DC05F4" w:rsidRPr="00C138B4">
        <w:rPr>
          <w:lang w:val="en-GB"/>
        </w:rPr>
        <w:t xml:space="preserve"> Sampling was conducted during</w:t>
      </w:r>
      <w:r w:rsidR="00CE4401" w:rsidRPr="00C138B4">
        <w:rPr>
          <w:lang w:val="en-GB"/>
        </w:rPr>
        <w:t xml:space="preserve"> </w:t>
      </w:r>
      <w:r w:rsidR="000C49A9" w:rsidRPr="00C138B4">
        <w:rPr>
          <w:lang w:val="en-GB"/>
        </w:rPr>
        <w:t>spring</w:t>
      </w:r>
      <w:r w:rsidR="00056549" w:rsidRPr="00C138B4">
        <w:rPr>
          <w:lang w:val="en-GB"/>
        </w:rPr>
        <w:t xml:space="preserve"> (March-May)</w:t>
      </w:r>
      <w:r w:rsidR="000C49A9" w:rsidRPr="00C138B4">
        <w:rPr>
          <w:lang w:val="en-GB"/>
        </w:rPr>
        <w:t xml:space="preserve"> and </w:t>
      </w:r>
      <w:r w:rsidR="00AD0A88" w:rsidRPr="00C138B4">
        <w:rPr>
          <w:lang w:val="en-GB"/>
        </w:rPr>
        <w:t>autumn</w:t>
      </w:r>
      <w:r w:rsidR="00056549" w:rsidRPr="00C138B4">
        <w:rPr>
          <w:lang w:val="en-GB"/>
        </w:rPr>
        <w:t xml:space="preserve"> (September-October)</w:t>
      </w:r>
      <w:r w:rsidR="00AD0A88" w:rsidRPr="00C138B4">
        <w:rPr>
          <w:lang w:val="en-GB"/>
        </w:rPr>
        <w:t xml:space="preserve">, </w:t>
      </w:r>
      <w:r w:rsidR="00DC05F4" w:rsidRPr="00C138B4">
        <w:rPr>
          <w:lang w:val="en-GB"/>
        </w:rPr>
        <w:t>from autumn 2016 to autumn 2018</w:t>
      </w:r>
      <w:r w:rsidR="00BF46AF" w:rsidRPr="00C138B4">
        <w:rPr>
          <w:lang w:val="en-GB"/>
        </w:rPr>
        <w:t xml:space="preserve"> (Table 1</w:t>
      </w:r>
      <w:r w:rsidR="00E33D7F">
        <w:rPr>
          <w:lang w:val="en-GB"/>
        </w:rPr>
        <w:t>, for detailed overview see Table S1</w:t>
      </w:r>
      <w:r w:rsidR="00BF46AF" w:rsidRPr="00C138B4">
        <w:rPr>
          <w:lang w:val="en-GB"/>
        </w:rPr>
        <w:t>)</w:t>
      </w:r>
      <w:r w:rsidR="00DC05F4" w:rsidRPr="00C138B4">
        <w:rPr>
          <w:lang w:val="en-GB"/>
        </w:rPr>
        <w:t xml:space="preserve">. </w:t>
      </w:r>
      <w:r w:rsidR="005024AB" w:rsidRPr="00C138B4">
        <w:rPr>
          <w:lang w:val="en-GB"/>
        </w:rPr>
        <w:t>For each sample</w:t>
      </w:r>
      <w:r w:rsidR="000C49A9" w:rsidRPr="00C138B4">
        <w:rPr>
          <w:lang w:val="en-GB"/>
        </w:rPr>
        <w:t>,</w:t>
      </w:r>
      <w:r w:rsidR="005024AB" w:rsidRPr="00C138B4">
        <w:rPr>
          <w:lang w:val="en-GB"/>
        </w:rPr>
        <w:t xml:space="preserve"> we used gillnets with three different mesh sizes (29, 31, 34 mm) to ensure that spawning and non-spawning herring were caught. However, both non-spawning and spawning herring were collected </w:t>
      </w:r>
      <w:r w:rsidR="00D75558" w:rsidRPr="00C138B4">
        <w:rPr>
          <w:lang w:val="en-GB"/>
        </w:rPr>
        <w:t xml:space="preserve">simultaneously </w:t>
      </w:r>
      <w:r w:rsidR="005024AB" w:rsidRPr="00C138B4">
        <w:rPr>
          <w:lang w:val="en-GB"/>
        </w:rPr>
        <w:t xml:space="preserve">in gillnets </w:t>
      </w:r>
      <w:r w:rsidR="0055255E" w:rsidRPr="00C138B4">
        <w:rPr>
          <w:lang w:val="en-GB"/>
        </w:rPr>
        <w:t>of all three mesh sizes</w:t>
      </w:r>
      <w:r w:rsidR="005024AB" w:rsidRPr="00C138B4">
        <w:rPr>
          <w:lang w:val="en-GB"/>
        </w:rPr>
        <w:t xml:space="preserve">. </w:t>
      </w:r>
    </w:p>
    <w:p w14:paraId="1C5A85BE" w14:textId="6DF319A9" w:rsidR="001B3FF6" w:rsidRPr="00C138B4" w:rsidRDefault="00D846AA" w:rsidP="00CE4401">
      <w:pPr>
        <w:ind w:firstLine="426"/>
        <w:rPr>
          <w:lang w:val="en-GB"/>
        </w:rPr>
      </w:pPr>
      <w:r w:rsidRPr="00C138B4">
        <w:rPr>
          <w:lang w:val="en-GB"/>
        </w:rPr>
        <w:t xml:space="preserve">The total number of herring </w:t>
      </w:r>
      <w:r w:rsidR="004468AE" w:rsidRPr="00C138B4">
        <w:rPr>
          <w:lang w:val="en-GB"/>
        </w:rPr>
        <w:t>analysed</w:t>
      </w:r>
      <w:r w:rsidRPr="00C138B4">
        <w:rPr>
          <w:lang w:val="en-GB"/>
        </w:rPr>
        <w:t xml:space="preserve"> was mainly limited by the total catch, but a maximum of 100 herring were </w:t>
      </w:r>
      <w:r w:rsidR="004468AE" w:rsidRPr="00C138B4">
        <w:rPr>
          <w:lang w:val="en-GB"/>
        </w:rPr>
        <w:t>analysed</w:t>
      </w:r>
      <w:r w:rsidR="00D75558" w:rsidRPr="00C138B4">
        <w:rPr>
          <w:lang w:val="en-GB"/>
        </w:rPr>
        <w:t xml:space="preserve"> per samp</w:t>
      </w:r>
      <w:r w:rsidR="004C1BB9" w:rsidRPr="00C138B4">
        <w:rPr>
          <w:lang w:val="en-GB"/>
        </w:rPr>
        <w:t>l</w:t>
      </w:r>
      <w:r w:rsidR="00D75558" w:rsidRPr="00C138B4">
        <w:rPr>
          <w:lang w:val="en-GB"/>
        </w:rPr>
        <w:t>ing</w:t>
      </w:r>
      <w:r w:rsidRPr="00C138B4">
        <w:rPr>
          <w:lang w:val="en-GB"/>
        </w:rPr>
        <w:t>. For all herring</w:t>
      </w:r>
      <w:r w:rsidR="00DD1E61" w:rsidRPr="00C138B4">
        <w:rPr>
          <w:lang w:val="en-GB"/>
        </w:rPr>
        <w:t>,</w:t>
      </w:r>
      <w:r w:rsidRPr="00C138B4">
        <w:rPr>
          <w:lang w:val="en-GB"/>
        </w:rPr>
        <w:t xml:space="preserve"> total length (to the nearest 0.1 cm below), total weight</w:t>
      </w:r>
      <w:r w:rsidR="0042477E" w:rsidRPr="00C138B4">
        <w:rPr>
          <w:lang w:val="en-GB"/>
        </w:rPr>
        <w:t>, and gonad weight were measured. Maturity stages were determined by visual inspection of gonads according to the following scale: immature = 1-2, maturing = 3-4, ripe = 5, spawning = 6, spent/recovering</w:t>
      </w:r>
      <w:r w:rsidR="004C1BB9" w:rsidRPr="00C138B4">
        <w:rPr>
          <w:lang w:val="en-GB"/>
        </w:rPr>
        <w:t xml:space="preserve"> =</w:t>
      </w:r>
      <w:r w:rsidR="0042477E" w:rsidRPr="00C138B4">
        <w:rPr>
          <w:lang w:val="en-GB"/>
        </w:rPr>
        <w:t xml:space="preserve"> 7-8</w:t>
      </w:r>
      <w:r w:rsidR="004C1BB9" w:rsidRPr="00C138B4">
        <w:rPr>
          <w:lang w:val="en-GB"/>
        </w:rPr>
        <w:t>, abnormal = 9</w:t>
      </w:r>
      <w:r w:rsidR="0042477E" w:rsidRPr="00C138B4">
        <w:rPr>
          <w:lang w:val="en-GB"/>
        </w:rPr>
        <w:t xml:space="preserve"> </w:t>
      </w:r>
      <w:r w:rsidR="0055255E" w:rsidRPr="00C138B4">
        <w:rPr>
          <w:lang w:val="en-GB"/>
        </w:rPr>
        <w:fldChar w:fldCharType="begin"/>
      </w:r>
      <w:r w:rsidR="0055255E" w:rsidRPr="00C138B4">
        <w:rPr>
          <w:lang w:val="en-GB"/>
        </w:rPr>
        <w:instrText xml:space="preserve"> ADDIN EN.CITE &lt;EndNote&gt;&lt;Cite&gt;&lt;Author&gt;Mjanger&lt;/Author&gt;&lt;Year&gt;2017&lt;/Year&gt;&lt;RecNum&gt;961&lt;/RecNum&gt;&lt;DisplayText&gt;(Mjanger et al., 2017)&lt;/DisplayText&gt;&lt;record&gt;&lt;rec-number&gt;961&lt;/rec-number&gt;&lt;foreign-keys&gt;&lt;key app="EN" db-id="5tvwdrpawrssv5e2rr4pxvtj9sep200wadw0" timestamp="1526371133" guid="279f9d2b-bd1c-44a9-8694-01ea57974fd2"&gt;961&lt;/key&gt;&lt;/foreign-keys&gt;&lt;ref-type name="Report"&gt;27&lt;/ref-type&gt;&lt;contributors&gt;&lt;authors&gt;&lt;author&gt;Mjanger, Hildegunn&lt;/author&gt;&lt;author&gt;Bjørn Vidar Svendsen&lt;/author&gt;&lt;author&gt;Harald Senneset&lt;/author&gt;&lt;author&gt;Åge Fotland&lt;/author&gt;&lt;author&gt;Sigbjørn Mehl&lt;/author&gt;&lt;author&gt;Are Salthaug&lt;/author&gt;&lt;/authors&gt;&lt;/contributors&gt;&lt;titles&gt;&lt;title&gt;Håndbok for prøvetaking av fisk og krepsdyr&lt;/title&gt;&lt;/titles&gt;&lt;pages&gt;194&lt;/pages&gt;&lt;section&gt;194&lt;/section&gt;&lt;dates&gt;&lt;year&gt;2017&lt;/year&gt;&lt;/dates&gt;&lt;pub-location&gt;Bergen&lt;/pub-location&gt;&lt;publisher&gt;Institute of Marine Research&lt;/publisher&gt;&lt;urls&gt;&lt;/urls&gt;&lt;/record&gt;&lt;/Cite&gt;&lt;/EndNote&gt;</w:instrText>
      </w:r>
      <w:r w:rsidR="0055255E" w:rsidRPr="00C138B4">
        <w:rPr>
          <w:lang w:val="en-GB"/>
        </w:rPr>
        <w:fldChar w:fldCharType="separate"/>
      </w:r>
      <w:r w:rsidR="0055255E" w:rsidRPr="00C138B4">
        <w:rPr>
          <w:noProof/>
          <w:lang w:val="en-GB"/>
        </w:rPr>
        <w:t>(Mjanger et al., 2017)</w:t>
      </w:r>
      <w:r w:rsidR="0055255E" w:rsidRPr="00C138B4">
        <w:rPr>
          <w:lang w:val="en-GB"/>
        </w:rPr>
        <w:fldChar w:fldCharType="end"/>
      </w:r>
      <w:r w:rsidR="0042477E" w:rsidRPr="00C138B4">
        <w:rPr>
          <w:lang w:val="en-GB"/>
        </w:rPr>
        <w:t>.</w:t>
      </w:r>
      <w:r w:rsidR="0069664F" w:rsidRPr="00C138B4">
        <w:rPr>
          <w:lang w:val="en-GB"/>
        </w:rPr>
        <w:t xml:space="preserve"> Otoliths were extracted for </w:t>
      </w:r>
      <w:r w:rsidR="00320AB5" w:rsidRPr="00C138B4">
        <w:rPr>
          <w:lang w:val="en-GB"/>
        </w:rPr>
        <w:t>age determination (</w:t>
      </w:r>
      <w:r w:rsidR="00D85291" w:rsidRPr="00C138B4">
        <w:rPr>
          <w:lang w:val="en-GB"/>
        </w:rPr>
        <w:t xml:space="preserve">counting </w:t>
      </w:r>
      <w:r w:rsidR="00320AB5" w:rsidRPr="00C138B4">
        <w:rPr>
          <w:lang w:val="en-GB"/>
        </w:rPr>
        <w:t xml:space="preserve">winter rings) and </w:t>
      </w:r>
      <w:r w:rsidR="0069664F" w:rsidRPr="00C138B4">
        <w:rPr>
          <w:lang w:val="en-GB"/>
        </w:rPr>
        <w:t xml:space="preserve">microstructure analysis. Fin clips </w:t>
      </w:r>
      <w:r w:rsidR="00662C79" w:rsidRPr="00C138B4">
        <w:rPr>
          <w:lang w:val="en-GB"/>
        </w:rPr>
        <w:t>from</w:t>
      </w:r>
      <w:r w:rsidR="0069664F" w:rsidRPr="00C138B4">
        <w:rPr>
          <w:lang w:val="en-GB"/>
        </w:rPr>
        <w:t xml:space="preserve"> each herring were stored in ethanol for genetic analysis. </w:t>
      </w:r>
    </w:p>
    <w:p w14:paraId="369BB252" w14:textId="1C18FCE5" w:rsidR="008336A9" w:rsidRPr="00C138B4" w:rsidRDefault="008336A9" w:rsidP="006A772E">
      <w:pPr>
        <w:rPr>
          <w:b/>
          <w:lang w:val="en-GB"/>
        </w:rPr>
      </w:pPr>
      <w:r w:rsidRPr="00C138B4">
        <w:rPr>
          <w:b/>
          <w:lang w:val="en-GB"/>
        </w:rPr>
        <w:t>Discrimination of spring and autumn spawners</w:t>
      </w:r>
    </w:p>
    <w:p w14:paraId="05AA9AB6" w14:textId="379B1B55" w:rsidR="008336A9" w:rsidRPr="00C138B4" w:rsidRDefault="005C6751" w:rsidP="006A772E">
      <w:pPr>
        <w:rPr>
          <w:lang w:val="en-GB"/>
        </w:rPr>
      </w:pPr>
      <w:r w:rsidRPr="00C138B4">
        <w:rPr>
          <w:lang w:val="en-GB"/>
        </w:rPr>
        <w:lastRenderedPageBreak/>
        <w:t>In this study</w:t>
      </w:r>
      <w:r w:rsidR="000C49A9" w:rsidRPr="00C138B4">
        <w:rPr>
          <w:lang w:val="en-GB"/>
        </w:rPr>
        <w:t>,</w:t>
      </w:r>
      <w:r w:rsidRPr="00C138B4">
        <w:rPr>
          <w:lang w:val="en-GB"/>
        </w:rPr>
        <w:t xml:space="preserve"> we used three different methods to discriminate the spawning type of Atlantic herring. </w:t>
      </w:r>
      <w:r w:rsidR="00652587" w:rsidRPr="00C138B4">
        <w:rPr>
          <w:lang w:val="en-GB"/>
        </w:rPr>
        <w:t>First, we discriminated herring using maturity development</w:t>
      </w:r>
      <w:r w:rsidR="001C55A5" w:rsidRPr="00C138B4">
        <w:rPr>
          <w:lang w:val="en-GB"/>
        </w:rPr>
        <w:t xml:space="preserve">, </w:t>
      </w:r>
      <w:r w:rsidR="00D85291" w:rsidRPr="00C138B4">
        <w:rPr>
          <w:lang w:val="en-GB"/>
        </w:rPr>
        <w:t xml:space="preserve">to determine </w:t>
      </w:r>
      <w:r w:rsidR="001C55A5" w:rsidRPr="00C138B4">
        <w:rPr>
          <w:lang w:val="en-GB"/>
        </w:rPr>
        <w:t>spawning season</w:t>
      </w:r>
      <w:r w:rsidR="00D85291" w:rsidRPr="00C138B4">
        <w:rPr>
          <w:lang w:val="en-GB"/>
        </w:rPr>
        <w:t xml:space="preserve"> phenotype (hereafter spawning phenotype)</w:t>
      </w:r>
      <w:r w:rsidR="00652587" w:rsidRPr="00C138B4">
        <w:rPr>
          <w:lang w:val="en-GB"/>
        </w:rPr>
        <w:t>.</w:t>
      </w:r>
      <w:r w:rsidRPr="00C138B4">
        <w:rPr>
          <w:lang w:val="en-GB"/>
        </w:rPr>
        <w:t xml:space="preserve"> Herring in maturity stage</w:t>
      </w:r>
      <w:r w:rsidR="00662C79" w:rsidRPr="00C138B4">
        <w:rPr>
          <w:lang w:val="en-GB"/>
        </w:rPr>
        <w:t>s</w:t>
      </w:r>
      <w:r w:rsidRPr="00C138B4">
        <w:rPr>
          <w:lang w:val="en-GB"/>
        </w:rPr>
        <w:t xml:space="preserve"> </w:t>
      </w:r>
      <w:r w:rsidR="00B84875" w:rsidRPr="00C138B4">
        <w:rPr>
          <w:lang w:val="en-GB"/>
        </w:rPr>
        <w:t>5</w:t>
      </w:r>
      <w:r w:rsidRPr="00C138B4">
        <w:rPr>
          <w:lang w:val="en-GB"/>
        </w:rPr>
        <w:t xml:space="preserve">-8 were assumed to spawn in the season they were caught. </w:t>
      </w:r>
      <w:r w:rsidR="00C50D1A" w:rsidRPr="00C138B4">
        <w:rPr>
          <w:lang w:val="en-GB"/>
        </w:rPr>
        <w:t xml:space="preserve">Stage 8 herring were only found </w:t>
      </w:r>
      <w:r w:rsidR="00C138B4" w:rsidRPr="00C138B4">
        <w:rPr>
          <w:lang w:val="en-GB"/>
        </w:rPr>
        <w:t>at</w:t>
      </w:r>
      <w:r w:rsidR="00C50D1A" w:rsidRPr="00C138B4">
        <w:rPr>
          <w:lang w:val="en-GB"/>
        </w:rPr>
        <w:t xml:space="preserve"> the end of the spring spawning season (mainly May</w:t>
      </w:r>
      <w:r w:rsidR="00981CB5" w:rsidRPr="00C138B4">
        <w:rPr>
          <w:lang w:val="en-GB"/>
        </w:rPr>
        <w:t>, Table S</w:t>
      </w:r>
      <w:r w:rsidR="00F34B81">
        <w:rPr>
          <w:lang w:val="en-GB"/>
        </w:rPr>
        <w:t>2</w:t>
      </w:r>
      <w:r w:rsidR="00C50D1A" w:rsidRPr="00C138B4">
        <w:rPr>
          <w:lang w:val="en-GB"/>
        </w:rPr>
        <w:t xml:space="preserve">), therefore, </w:t>
      </w:r>
      <w:r w:rsidR="007A3C75" w:rsidRPr="00C138B4">
        <w:rPr>
          <w:lang w:val="en-GB"/>
        </w:rPr>
        <w:t xml:space="preserve">we interpreted these fish as early spring spawners rather than autumn spawners (see </w:t>
      </w:r>
      <w:r w:rsidR="00CE4401" w:rsidRPr="00C138B4">
        <w:rPr>
          <w:lang w:val="en-GB"/>
        </w:rPr>
        <w:t>D</w:t>
      </w:r>
      <w:r w:rsidR="007A3C75" w:rsidRPr="00C138B4">
        <w:rPr>
          <w:lang w:val="en-GB"/>
        </w:rPr>
        <w:t xml:space="preserve">iscussion). </w:t>
      </w:r>
      <w:r w:rsidR="00B84875" w:rsidRPr="00C138B4">
        <w:rPr>
          <w:lang w:val="en-GB"/>
        </w:rPr>
        <w:t xml:space="preserve">The remaining herring (stages 3-4) were assumed to spawn in the opposite season as they were caught. In addition, herring in stages 5 with a gonadosomatic index (GSI) </w:t>
      </w:r>
      <w:r w:rsidR="00B84875" w:rsidRPr="00C138B4">
        <w:rPr>
          <w:rFonts w:cs="Times New Roman"/>
          <w:lang w:val="en-GB"/>
        </w:rPr>
        <w:t>≤</w:t>
      </w:r>
      <w:r w:rsidR="00B84875" w:rsidRPr="00C138B4">
        <w:rPr>
          <w:lang w:val="en-GB"/>
        </w:rPr>
        <w:t>15</w:t>
      </w:r>
      <w:r w:rsidR="00CF72DA" w:rsidRPr="00C138B4">
        <w:rPr>
          <w:lang w:val="en-GB"/>
        </w:rPr>
        <w:t xml:space="preserve">% </w:t>
      </w:r>
      <w:r w:rsidR="00B84875" w:rsidRPr="00C138B4">
        <w:rPr>
          <w:lang w:val="en-GB"/>
        </w:rPr>
        <w:t xml:space="preserve">were assumed to spawn in the </w:t>
      </w:r>
      <w:r w:rsidR="00CF72DA" w:rsidRPr="00C138B4">
        <w:rPr>
          <w:lang w:val="en-GB"/>
        </w:rPr>
        <w:t xml:space="preserve">opposite </w:t>
      </w:r>
      <w:r w:rsidR="00B84875" w:rsidRPr="00C138B4">
        <w:rPr>
          <w:lang w:val="en-GB"/>
        </w:rPr>
        <w:t>season of capture (Fig. S</w:t>
      </w:r>
      <w:r w:rsidR="00D630B5">
        <w:rPr>
          <w:lang w:val="en-GB"/>
        </w:rPr>
        <w:t>1</w:t>
      </w:r>
      <w:r w:rsidR="00B84875" w:rsidRPr="00C138B4">
        <w:rPr>
          <w:lang w:val="en-GB"/>
        </w:rPr>
        <w:t xml:space="preserve">). </w:t>
      </w:r>
      <w:r w:rsidR="004E7485" w:rsidRPr="00C138B4">
        <w:rPr>
          <w:lang w:val="en-GB"/>
        </w:rPr>
        <w:t>The GSI was calculated as follow</w:t>
      </w:r>
      <w:r w:rsidR="000C49A9" w:rsidRPr="00C138B4">
        <w:rPr>
          <w:lang w:val="en-GB"/>
        </w:rPr>
        <w:t>s</w:t>
      </w:r>
      <w:r w:rsidR="004E7485" w:rsidRPr="00C138B4">
        <w:rPr>
          <w:lang w:val="en-GB"/>
        </w:rPr>
        <w:t>:</w:t>
      </w:r>
    </w:p>
    <w:p w14:paraId="619D0FF7" w14:textId="4ED9CECF" w:rsidR="004E7485" w:rsidRPr="00C138B4" w:rsidRDefault="004E7485" w:rsidP="006A772E">
      <w:pPr>
        <w:rPr>
          <w:rFonts w:eastAsiaTheme="minorEastAsia"/>
          <w:lang w:val="en-GB"/>
        </w:rPr>
      </w:pPr>
      <m:oMathPara>
        <m:oMath>
          <m:r>
            <w:rPr>
              <w:rFonts w:ascii="Cambria Math" w:hAnsi="Cambria Math"/>
              <w:lang w:val="en-GB"/>
            </w:rPr>
            <m:t xml:space="preserve">GSI= </m:t>
          </m:r>
          <m:f>
            <m:fPr>
              <m:ctrlPr>
                <w:rPr>
                  <w:rFonts w:ascii="Cambria Math" w:hAnsi="Cambria Math"/>
                  <w:i/>
                  <w:lang w:val="en-GB"/>
                </w:rPr>
              </m:ctrlPr>
            </m:fPr>
            <m:num>
              <m:r>
                <w:rPr>
                  <w:rFonts w:ascii="Cambria Math" w:hAnsi="Cambria Math"/>
                  <w:lang w:val="en-GB"/>
                </w:rPr>
                <m:t>100 ×gonad weight</m:t>
              </m:r>
            </m:num>
            <m:den>
              <m:r>
                <w:rPr>
                  <w:rFonts w:ascii="Cambria Math" w:hAnsi="Cambria Math"/>
                  <w:lang w:val="en-GB"/>
                </w:rPr>
                <m:t>somatic weight</m:t>
              </m:r>
            </m:den>
          </m:f>
        </m:oMath>
      </m:oMathPara>
    </w:p>
    <w:p w14:paraId="14DFCA3F" w14:textId="60F55AEA" w:rsidR="00EF5BE8" w:rsidRPr="00C138B4" w:rsidRDefault="00AC50FB" w:rsidP="006A772E">
      <w:pPr>
        <w:rPr>
          <w:lang w:val="en-GB"/>
        </w:rPr>
      </w:pPr>
      <w:r w:rsidRPr="00C138B4">
        <w:rPr>
          <w:lang w:val="en-GB"/>
        </w:rPr>
        <w:t>w</w:t>
      </w:r>
      <w:r w:rsidR="00662C79" w:rsidRPr="00C138B4">
        <w:rPr>
          <w:lang w:val="en-GB"/>
        </w:rPr>
        <w:t xml:space="preserve">here the </w:t>
      </w:r>
      <w:r w:rsidR="00662C79" w:rsidRPr="00C138B4">
        <w:rPr>
          <w:i/>
          <w:lang w:val="en-GB"/>
        </w:rPr>
        <w:t>somatic weig</w:t>
      </w:r>
      <w:r w:rsidRPr="00C138B4">
        <w:rPr>
          <w:i/>
          <w:lang w:val="en-GB"/>
        </w:rPr>
        <w:t>ht</w:t>
      </w:r>
      <w:r w:rsidRPr="00C138B4">
        <w:rPr>
          <w:lang w:val="en-GB"/>
        </w:rPr>
        <w:t xml:space="preserve"> is the difference between </w:t>
      </w:r>
      <w:r w:rsidRPr="00C138B4">
        <w:rPr>
          <w:i/>
          <w:lang w:val="en-GB"/>
        </w:rPr>
        <w:t>total weight</w:t>
      </w:r>
      <w:r w:rsidRPr="00C138B4">
        <w:rPr>
          <w:lang w:val="en-GB"/>
        </w:rPr>
        <w:t xml:space="preserve"> and </w:t>
      </w:r>
      <w:r w:rsidRPr="00C138B4">
        <w:rPr>
          <w:i/>
          <w:lang w:val="en-GB"/>
        </w:rPr>
        <w:t>gonad weight</w:t>
      </w:r>
      <w:r w:rsidRPr="00C138B4">
        <w:rPr>
          <w:lang w:val="en-GB"/>
        </w:rPr>
        <w:t xml:space="preserve">. </w:t>
      </w:r>
      <w:r w:rsidR="00E74B0B" w:rsidRPr="00C138B4">
        <w:rPr>
          <w:lang w:val="en-GB"/>
        </w:rPr>
        <w:t xml:space="preserve">Herring in stages 5 with a GSI </w:t>
      </w:r>
      <w:r w:rsidR="00E74B0B" w:rsidRPr="00C138B4">
        <w:rPr>
          <w:rFonts w:cs="Times New Roman"/>
          <w:lang w:val="en-GB"/>
        </w:rPr>
        <w:t>≤</w:t>
      </w:r>
      <w:r w:rsidR="00E74B0B" w:rsidRPr="00C138B4">
        <w:rPr>
          <w:lang w:val="en-GB"/>
        </w:rPr>
        <w:t xml:space="preserve">15% were solely found in autumn samplings. </w:t>
      </w:r>
      <w:r w:rsidR="001D15D4" w:rsidRPr="00C138B4">
        <w:rPr>
          <w:lang w:val="en-GB"/>
        </w:rPr>
        <w:t xml:space="preserve">Usually, </w:t>
      </w:r>
      <w:r w:rsidR="002A7758">
        <w:rPr>
          <w:lang w:val="en-GB"/>
        </w:rPr>
        <w:t xml:space="preserve">herring caught along the </w:t>
      </w:r>
      <w:r w:rsidR="000E6E60" w:rsidRPr="00C138B4">
        <w:rPr>
          <w:lang w:val="en-GB"/>
        </w:rPr>
        <w:t xml:space="preserve">Norwegian </w:t>
      </w:r>
      <w:r w:rsidR="002A7758">
        <w:rPr>
          <w:lang w:val="en-GB"/>
        </w:rPr>
        <w:t>coast</w:t>
      </w:r>
      <w:r w:rsidR="000E6E60" w:rsidRPr="00C138B4">
        <w:rPr>
          <w:lang w:val="en-GB"/>
        </w:rPr>
        <w:t xml:space="preserve"> </w:t>
      </w:r>
      <w:r w:rsidR="001D15D4" w:rsidRPr="00C138B4">
        <w:rPr>
          <w:lang w:val="en-GB"/>
        </w:rPr>
        <w:t xml:space="preserve">in stage 5 caught </w:t>
      </w:r>
      <w:r w:rsidR="00595D3D" w:rsidRPr="00C138B4">
        <w:rPr>
          <w:lang w:val="en-GB"/>
        </w:rPr>
        <w:t>in autumn (</w:t>
      </w:r>
      <w:r w:rsidR="001D15D4" w:rsidRPr="00C138B4">
        <w:rPr>
          <w:lang w:val="en-GB"/>
        </w:rPr>
        <w:t>September</w:t>
      </w:r>
      <w:r w:rsidR="00595D3D" w:rsidRPr="00C138B4">
        <w:rPr>
          <w:lang w:val="en-GB"/>
        </w:rPr>
        <w:t>-</w:t>
      </w:r>
      <w:r w:rsidR="002A7758">
        <w:rPr>
          <w:lang w:val="en-GB"/>
        </w:rPr>
        <w:t>December</w:t>
      </w:r>
      <w:r w:rsidR="00595D3D" w:rsidRPr="00C138B4">
        <w:rPr>
          <w:lang w:val="en-GB"/>
        </w:rPr>
        <w:t>)</w:t>
      </w:r>
      <w:r w:rsidR="001D15D4" w:rsidRPr="00C138B4">
        <w:rPr>
          <w:lang w:val="en-GB"/>
        </w:rPr>
        <w:t xml:space="preserve"> have a GSI </w:t>
      </w:r>
      <w:r w:rsidR="002A7758">
        <w:rPr>
          <w:rFonts w:cs="Times New Roman"/>
          <w:lang w:val="en-GB"/>
        </w:rPr>
        <w:t>≥</w:t>
      </w:r>
      <w:r w:rsidR="001D15D4" w:rsidRPr="00C138B4">
        <w:rPr>
          <w:lang w:val="en-GB"/>
        </w:rPr>
        <w:t>15% (</w:t>
      </w:r>
      <w:r w:rsidR="002A7758">
        <w:rPr>
          <w:lang w:val="en-GB"/>
        </w:rPr>
        <w:t>Fig. S</w:t>
      </w:r>
      <w:r w:rsidR="00D630B5">
        <w:rPr>
          <w:lang w:val="en-GB"/>
        </w:rPr>
        <w:t>1</w:t>
      </w:r>
      <w:r w:rsidR="003433F4">
        <w:rPr>
          <w:lang w:val="en-GB"/>
        </w:rPr>
        <w:t>B</w:t>
      </w:r>
      <w:r w:rsidR="001D15D4" w:rsidRPr="00C138B4">
        <w:rPr>
          <w:lang w:val="en-GB"/>
        </w:rPr>
        <w:t>)</w:t>
      </w:r>
      <w:r w:rsidR="003433F4">
        <w:rPr>
          <w:lang w:val="en-GB"/>
        </w:rPr>
        <w:t>.</w:t>
      </w:r>
      <w:r w:rsidR="00A6438F">
        <w:rPr>
          <w:lang w:val="en-GB"/>
        </w:rPr>
        <w:t xml:space="preserve"> We assume that </w:t>
      </w:r>
      <w:r w:rsidR="00B90BA6">
        <w:rPr>
          <w:lang w:val="en-GB"/>
        </w:rPr>
        <w:t>these h</w:t>
      </w:r>
      <w:r w:rsidR="00B90BA6" w:rsidRPr="00C138B4">
        <w:rPr>
          <w:lang w:val="en-GB"/>
        </w:rPr>
        <w:t xml:space="preserve">erring in stages 5 with a GSI </w:t>
      </w:r>
      <w:r w:rsidR="00B90BA6" w:rsidRPr="00C138B4">
        <w:rPr>
          <w:rFonts w:cs="Times New Roman"/>
          <w:lang w:val="en-GB"/>
        </w:rPr>
        <w:t>≤</w:t>
      </w:r>
      <w:r w:rsidR="00B90BA6" w:rsidRPr="00C138B4">
        <w:rPr>
          <w:lang w:val="en-GB"/>
        </w:rPr>
        <w:t>15%</w:t>
      </w:r>
      <w:r w:rsidR="00B90BA6">
        <w:rPr>
          <w:lang w:val="en-GB"/>
        </w:rPr>
        <w:t xml:space="preserve"> </w:t>
      </w:r>
      <w:r w:rsidR="001F3B78">
        <w:rPr>
          <w:lang w:val="en-GB"/>
        </w:rPr>
        <w:t>we</w:t>
      </w:r>
      <w:r w:rsidR="00B90BA6">
        <w:rPr>
          <w:lang w:val="en-GB"/>
        </w:rPr>
        <w:t xml:space="preserve">re misclassified and </w:t>
      </w:r>
      <w:r w:rsidR="001F3B78">
        <w:rPr>
          <w:lang w:val="en-GB"/>
        </w:rPr>
        <w:t>were actually in stage 4. T</w:t>
      </w:r>
      <w:r w:rsidR="001D15D4" w:rsidRPr="00C138B4">
        <w:rPr>
          <w:lang w:val="en-GB"/>
        </w:rPr>
        <w:t>herefore, we used this as a threshold</w:t>
      </w:r>
      <w:r w:rsidR="007146CD" w:rsidRPr="00C138B4">
        <w:rPr>
          <w:lang w:val="en-GB"/>
        </w:rPr>
        <w:t xml:space="preserve"> to discriminate herring </w:t>
      </w:r>
      <w:r w:rsidR="00DD1E61" w:rsidRPr="00C138B4">
        <w:rPr>
          <w:lang w:val="en-GB"/>
        </w:rPr>
        <w:t>to</w:t>
      </w:r>
      <w:r w:rsidR="007146CD" w:rsidRPr="00C138B4">
        <w:rPr>
          <w:lang w:val="en-GB"/>
        </w:rPr>
        <w:t xml:space="preserve"> the opposite season</w:t>
      </w:r>
      <w:r w:rsidR="001D15D4" w:rsidRPr="00C138B4">
        <w:rPr>
          <w:lang w:val="en-GB"/>
        </w:rPr>
        <w:t xml:space="preserve">. </w:t>
      </w:r>
      <w:r w:rsidR="00AA4A74" w:rsidRPr="00C138B4">
        <w:rPr>
          <w:lang w:val="en-GB"/>
        </w:rPr>
        <w:t>Immature herring (stage</w:t>
      </w:r>
      <w:r w:rsidRPr="00C138B4">
        <w:rPr>
          <w:lang w:val="en-GB"/>
        </w:rPr>
        <w:t>s</w:t>
      </w:r>
      <w:r w:rsidR="00AA4A74" w:rsidRPr="00C138B4">
        <w:rPr>
          <w:lang w:val="en-GB"/>
        </w:rPr>
        <w:t xml:space="preserve"> 1-2) or herring with abnormal maturity development (stage 9) were not included in this study.</w:t>
      </w:r>
    </w:p>
    <w:p w14:paraId="152CFD41" w14:textId="5C0EBECA" w:rsidR="00EF5BE8" w:rsidRPr="00C138B4" w:rsidRDefault="00652587">
      <w:pPr>
        <w:ind w:firstLine="426"/>
        <w:rPr>
          <w:lang w:val="en-GB"/>
        </w:rPr>
      </w:pPr>
      <w:r w:rsidRPr="00C138B4">
        <w:rPr>
          <w:lang w:val="en-GB"/>
        </w:rPr>
        <w:t xml:space="preserve">Secondly, </w:t>
      </w:r>
      <w:r w:rsidR="00EF5BE8" w:rsidRPr="00C138B4">
        <w:rPr>
          <w:lang w:val="en-GB"/>
        </w:rPr>
        <w:t xml:space="preserve">DNA samples were used to </w:t>
      </w:r>
      <w:r w:rsidR="00AC50FB" w:rsidRPr="00C138B4">
        <w:rPr>
          <w:lang w:val="en-GB"/>
        </w:rPr>
        <w:t xml:space="preserve">genetically </w:t>
      </w:r>
      <w:r w:rsidR="00EF5BE8" w:rsidRPr="00C138B4">
        <w:rPr>
          <w:lang w:val="en-GB"/>
        </w:rPr>
        <w:t xml:space="preserve">identify </w:t>
      </w:r>
      <w:r w:rsidR="00C11F04" w:rsidRPr="00C138B4">
        <w:rPr>
          <w:lang w:val="en-GB"/>
        </w:rPr>
        <w:t>spring</w:t>
      </w:r>
      <w:r w:rsidR="00EC418D">
        <w:rPr>
          <w:lang w:val="en-GB"/>
        </w:rPr>
        <w:t>-</w:t>
      </w:r>
      <w:r w:rsidR="00C11F04" w:rsidRPr="00C138B4">
        <w:rPr>
          <w:lang w:val="en-GB"/>
        </w:rPr>
        <w:t xml:space="preserve"> and autumn</w:t>
      </w:r>
      <w:r w:rsidR="00EC418D">
        <w:rPr>
          <w:lang w:val="en-GB"/>
        </w:rPr>
        <w:t>-</w:t>
      </w:r>
      <w:r w:rsidR="00C11F04" w:rsidRPr="00C138B4">
        <w:rPr>
          <w:lang w:val="en-GB"/>
        </w:rPr>
        <w:t>spawning types of herring</w:t>
      </w:r>
      <w:r w:rsidR="00EF5BE8" w:rsidRPr="00C138B4">
        <w:rPr>
          <w:lang w:val="en-GB"/>
        </w:rPr>
        <w:t xml:space="preserve"> by genotyping </w:t>
      </w:r>
      <w:r w:rsidR="00C11F04" w:rsidRPr="00C138B4">
        <w:rPr>
          <w:lang w:val="en-GB"/>
        </w:rPr>
        <w:t>two</w:t>
      </w:r>
      <w:r w:rsidR="00EF5BE8" w:rsidRPr="00C138B4">
        <w:rPr>
          <w:lang w:val="en-GB"/>
        </w:rPr>
        <w:t xml:space="preserve"> diagnostic SNP</w:t>
      </w:r>
      <w:r w:rsidR="00C11F04" w:rsidRPr="00C138B4">
        <w:rPr>
          <w:lang w:val="en-GB"/>
        </w:rPr>
        <w:t>s</w:t>
      </w:r>
      <w:r w:rsidR="00EF5BE8" w:rsidRPr="00C138B4">
        <w:rPr>
          <w:lang w:val="en-GB"/>
        </w:rPr>
        <w:t xml:space="preserve"> using a Custom TaqMan</w:t>
      </w:r>
      <w:r w:rsidR="00C11F04" w:rsidRPr="00C138B4">
        <w:rPr>
          <w:rFonts w:cs="Times New Roman"/>
          <w:lang w:val="en-GB"/>
        </w:rPr>
        <w:t>®</w:t>
      </w:r>
      <w:r w:rsidR="00C11F04" w:rsidRPr="00C138B4">
        <w:rPr>
          <w:lang w:val="en-GB"/>
        </w:rPr>
        <w:t xml:space="preserve"> </w:t>
      </w:r>
      <w:r w:rsidR="00EF5BE8" w:rsidRPr="00C138B4">
        <w:rPr>
          <w:lang w:val="en-GB"/>
        </w:rPr>
        <w:t>Assay Design Tool</w:t>
      </w:r>
      <w:r w:rsidR="00C11F04" w:rsidRPr="00C138B4">
        <w:rPr>
          <w:lang w:val="en-GB"/>
        </w:rPr>
        <w:t>.</w:t>
      </w:r>
      <w:r w:rsidR="000A0549" w:rsidRPr="00C138B4">
        <w:rPr>
          <w:lang w:val="en-GB"/>
        </w:rPr>
        <w:t xml:space="preserve"> The two SNPs </w:t>
      </w:r>
      <w:r w:rsidR="00EB73CA">
        <w:rPr>
          <w:lang w:val="en-GB"/>
        </w:rPr>
        <w:t>(</w:t>
      </w:r>
      <w:r w:rsidR="0022115A">
        <w:rPr>
          <w:lang w:val="en-GB"/>
        </w:rPr>
        <w:t xml:space="preserve">sequences used are given in </w:t>
      </w:r>
      <w:r w:rsidR="00EB73CA">
        <w:rPr>
          <w:lang w:val="en-GB"/>
        </w:rPr>
        <w:t xml:space="preserve">Table </w:t>
      </w:r>
      <w:r w:rsidR="00E61B65">
        <w:rPr>
          <w:lang w:val="en-GB"/>
        </w:rPr>
        <w:t>S</w:t>
      </w:r>
      <w:r w:rsidR="00D630B5">
        <w:rPr>
          <w:lang w:val="en-GB"/>
        </w:rPr>
        <w:t>3</w:t>
      </w:r>
      <w:r w:rsidR="00EB73CA">
        <w:rPr>
          <w:lang w:val="en-GB"/>
        </w:rPr>
        <w:t xml:space="preserve">) </w:t>
      </w:r>
      <w:r w:rsidR="000A0549" w:rsidRPr="00C138B4">
        <w:rPr>
          <w:lang w:val="en-GB"/>
        </w:rPr>
        <w:t xml:space="preserve">were identified </w:t>
      </w:r>
      <w:r w:rsidR="00AC50FB" w:rsidRPr="00C138B4">
        <w:rPr>
          <w:lang w:val="en-GB"/>
        </w:rPr>
        <w:t xml:space="preserve">by </w:t>
      </w:r>
      <w:r w:rsidR="00AC50FB" w:rsidRPr="00C138B4">
        <w:rPr>
          <w:lang w:val="en-GB"/>
        </w:rPr>
        <w:fldChar w:fldCharType="begin"/>
      </w:r>
      <w:r w:rsidR="00AC50FB" w:rsidRPr="00C138B4">
        <w:rPr>
          <w:lang w:val="en-GB"/>
        </w:rPr>
        <w:instrText xml:space="preserve"> ADDIN EN.CITE &lt;EndNote&gt;&lt;Cite AuthorYear="1"&gt;&lt;Author&gt;Lamichhaney&lt;/Author&gt;&lt;Year&gt;2017&lt;/Year&gt;&lt;RecNum&gt;660&lt;/RecNum&gt;&lt;DisplayText&gt;Lamichhaney et al. (2017)&lt;/DisplayText&gt;&lt;record&gt;&lt;rec-number&gt;660&lt;/rec-number&gt;&lt;foreign-keys&gt;&lt;key app="EN" db-id="5tvwdrpawrssv5e2rr4pxvtj9sep200wadw0" timestamp="1491813020" guid="c60e789a-9f9e-496e-8279-5ee54a5d1ad5"&gt;660&lt;/key&gt;&lt;/foreign-keys&gt;&lt;ref-type name="Journal Article"&gt;17&lt;/ref-type&gt;&lt;contributors&gt;&lt;authors&gt;&lt;author&gt;Lamichhaney, Sangeet&lt;/author&gt;&lt;author&gt;Fuentes-Pardo, Angela P.&lt;/author&gt;&lt;author&gt;Rafati, Nima&lt;/author&gt;&lt;author&gt;Ryman, Nils&lt;/author&gt;&lt;author&gt;McCracken, Gregory R.&lt;/author&gt;&lt;author&gt;Bourne, Christina&lt;/author&gt;&lt;author&gt;Singh, Rabindra&lt;/author&gt;&lt;author&gt;Ruzzante, Daniel E.&lt;/author&gt;&lt;author&gt;Andersson, Leif&lt;/author&gt;&lt;/authors&gt;&lt;/contributors&gt;&lt;titles&gt;&lt;title&gt;Parallel adaptive evolution of geographically distant herring populations on both sides of the North Atlantic Ocean&lt;/title&gt;&lt;secondary-title&gt;Proceedings of the National Academy of Sciences&lt;/secondary-title&gt;&lt;alt-title&gt;Proc. Natl. Acad. Sci.&lt;/alt-title&gt;&lt;/titles&gt;&lt;periodical&gt;&lt;full-title&gt;Proceedings of the National Academy of Sciences&lt;/full-title&gt;&lt;abbr-1&gt;Proc. Natl. Acad. Sci.&lt;/abbr-1&gt;&lt;/periodical&gt;&lt;alt-periodical&gt;&lt;full-title&gt;Proceedings of the National Academy of Sciences&lt;/full-title&gt;&lt;abbr-1&gt;Proc. Natl. Acad. Sci.&lt;/abbr-1&gt;&lt;/alt-periodical&gt;&lt;pages&gt;E3452-E3461&lt;/pages&gt;&lt;volume&gt;114&lt;/volume&gt;&lt;number&gt;17&lt;/number&gt;&lt;dates&gt;&lt;year&gt;2017&lt;/year&gt;&lt;pub-dates&gt;&lt;date&gt;April 7, 2017&lt;/date&gt;&lt;/pub-dates&gt;&lt;/dates&gt;&lt;urls&gt;&lt;related-urls&gt;&lt;url&gt;&lt;style face="underline" font="default" size="100%"&gt;http://www.pnas.org/content/early/2017/04/06/1617728114.abstract&lt;/style&gt;&lt;/url&gt;&lt;/related-urls&gt;&lt;/urls&gt;&lt;electronic-resource-num&gt;10.1073/pnas.1617728114&lt;/electronic-resource-num&gt;&lt;/record&gt;&lt;/Cite&gt;&lt;/EndNote&gt;</w:instrText>
      </w:r>
      <w:r w:rsidR="00AC50FB" w:rsidRPr="00C138B4">
        <w:rPr>
          <w:lang w:val="en-GB"/>
        </w:rPr>
        <w:fldChar w:fldCharType="separate"/>
      </w:r>
      <w:r w:rsidR="00AC50FB" w:rsidRPr="00C138B4">
        <w:rPr>
          <w:noProof/>
          <w:lang w:val="en-GB"/>
        </w:rPr>
        <w:t>Lamichhaney et al. (2017)</w:t>
      </w:r>
      <w:r w:rsidR="00AC50FB" w:rsidRPr="00C138B4">
        <w:rPr>
          <w:lang w:val="en-GB"/>
        </w:rPr>
        <w:fldChar w:fldCharType="end"/>
      </w:r>
      <w:r w:rsidR="00AC50FB" w:rsidRPr="00C138B4">
        <w:rPr>
          <w:lang w:val="en-GB"/>
        </w:rPr>
        <w:t xml:space="preserve"> </w:t>
      </w:r>
      <w:r w:rsidR="000A0549" w:rsidRPr="00C138B4">
        <w:rPr>
          <w:lang w:val="en-GB"/>
        </w:rPr>
        <w:t>as the most differentiat</w:t>
      </w:r>
      <w:r w:rsidR="00D75558" w:rsidRPr="00C138B4">
        <w:rPr>
          <w:lang w:val="en-GB"/>
        </w:rPr>
        <w:t>ing</w:t>
      </w:r>
      <w:r w:rsidR="000A0549" w:rsidRPr="00C138B4">
        <w:rPr>
          <w:lang w:val="en-GB"/>
        </w:rPr>
        <w:t xml:space="preserve"> in </w:t>
      </w:r>
      <w:r w:rsidR="00D85291" w:rsidRPr="00C138B4">
        <w:rPr>
          <w:lang w:val="en-GB"/>
        </w:rPr>
        <w:t xml:space="preserve">the </w:t>
      </w:r>
      <w:r w:rsidR="000A0549" w:rsidRPr="00C138B4">
        <w:rPr>
          <w:lang w:val="en-GB"/>
        </w:rPr>
        <w:t>spring</w:t>
      </w:r>
      <w:r w:rsidR="007A16AA">
        <w:rPr>
          <w:lang w:val="en-GB"/>
        </w:rPr>
        <w:t>-</w:t>
      </w:r>
      <w:r w:rsidR="000A0549" w:rsidRPr="00C138B4">
        <w:rPr>
          <w:lang w:val="en-GB"/>
        </w:rPr>
        <w:t xml:space="preserve"> vs. autumn</w:t>
      </w:r>
      <w:r w:rsidR="007A16AA">
        <w:rPr>
          <w:lang w:val="en-GB"/>
        </w:rPr>
        <w:t>-</w:t>
      </w:r>
      <w:r w:rsidR="000A0549" w:rsidRPr="00C138B4">
        <w:rPr>
          <w:lang w:val="en-GB"/>
        </w:rPr>
        <w:t xml:space="preserve">spawning contrast. </w:t>
      </w:r>
      <w:r w:rsidR="005533B1">
        <w:rPr>
          <w:lang w:val="en-GB"/>
        </w:rPr>
        <w:t>Spring</w:t>
      </w:r>
      <w:r w:rsidR="00250398">
        <w:rPr>
          <w:lang w:val="en-GB"/>
        </w:rPr>
        <w:t>-</w:t>
      </w:r>
      <w:r w:rsidR="005533B1">
        <w:rPr>
          <w:lang w:val="en-GB"/>
        </w:rPr>
        <w:t xml:space="preserve">spawning herring </w:t>
      </w:r>
      <w:r w:rsidR="0022115A">
        <w:rPr>
          <w:lang w:val="en-GB"/>
        </w:rPr>
        <w:t>tend to be</w:t>
      </w:r>
      <w:r w:rsidR="005533B1">
        <w:rPr>
          <w:lang w:val="en-GB"/>
        </w:rPr>
        <w:t xml:space="preserve"> homo</w:t>
      </w:r>
      <w:r w:rsidR="002275BF">
        <w:rPr>
          <w:lang w:val="en-GB"/>
        </w:rPr>
        <w:t>zygous T (thymine</w:t>
      </w:r>
      <w:r w:rsidR="004750EA">
        <w:rPr>
          <w:lang w:val="en-GB"/>
        </w:rPr>
        <w:t>) or A (</w:t>
      </w:r>
      <w:r w:rsidR="00D35B50">
        <w:rPr>
          <w:lang w:val="en-GB"/>
        </w:rPr>
        <w:t xml:space="preserve">adenine) </w:t>
      </w:r>
      <w:r w:rsidR="006C6A00">
        <w:rPr>
          <w:lang w:val="en-GB"/>
        </w:rPr>
        <w:t>at a specific SNP loc</w:t>
      </w:r>
      <w:r w:rsidR="001A5AC4">
        <w:rPr>
          <w:lang w:val="en-GB"/>
        </w:rPr>
        <w:t xml:space="preserve">us on </w:t>
      </w:r>
      <w:r w:rsidR="00BB3A48">
        <w:rPr>
          <w:lang w:val="en-GB"/>
        </w:rPr>
        <w:t xml:space="preserve">scaffold481_2824_F </w:t>
      </w:r>
      <w:r w:rsidR="00AF08C2">
        <w:rPr>
          <w:lang w:val="en-GB"/>
        </w:rPr>
        <w:t>or scaffol</w:t>
      </w:r>
      <w:r w:rsidR="00F55BEC">
        <w:rPr>
          <w:lang w:val="en-GB"/>
        </w:rPr>
        <w:t>d</w:t>
      </w:r>
      <w:r w:rsidR="00AF08C2">
        <w:rPr>
          <w:lang w:val="en-GB"/>
        </w:rPr>
        <w:t>1420_137_F</w:t>
      </w:r>
      <w:r w:rsidR="00F55BEC">
        <w:rPr>
          <w:lang w:val="en-GB"/>
        </w:rPr>
        <w:t>, respectively, wh</w:t>
      </w:r>
      <w:r w:rsidR="0022115A">
        <w:rPr>
          <w:lang w:val="en-GB"/>
        </w:rPr>
        <w:t>ereas</w:t>
      </w:r>
      <w:r w:rsidR="00F55BEC">
        <w:rPr>
          <w:lang w:val="en-GB"/>
        </w:rPr>
        <w:t xml:space="preserve"> </w:t>
      </w:r>
      <w:r w:rsidR="00ED072F">
        <w:rPr>
          <w:lang w:val="en-GB"/>
        </w:rPr>
        <w:t>autumn</w:t>
      </w:r>
      <w:r w:rsidR="00250398">
        <w:rPr>
          <w:lang w:val="en-GB"/>
        </w:rPr>
        <w:t>-</w:t>
      </w:r>
      <w:r w:rsidR="00ED072F">
        <w:rPr>
          <w:lang w:val="en-GB"/>
        </w:rPr>
        <w:t xml:space="preserve">spawning herring </w:t>
      </w:r>
      <w:r w:rsidR="0022115A">
        <w:rPr>
          <w:lang w:val="en-GB"/>
        </w:rPr>
        <w:t>tend to be</w:t>
      </w:r>
      <w:r w:rsidR="00ED072F">
        <w:rPr>
          <w:lang w:val="en-GB"/>
        </w:rPr>
        <w:t xml:space="preserve"> </w:t>
      </w:r>
      <w:r w:rsidR="006C4292">
        <w:rPr>
          <w:lang w:val="en-GB"/>
        </w:rPr>
        <w:t xml:space="preserve">homozygous </w:t>
      </w:r>
      <w:r w:rsidR="00DE1C0B">
        <w:rPr>
          <w:lang w:val="en-GB"/>
        </w:rPr>
        <w:t>C (cytosine)</w:t>
      </w:r>
      <w:r w:rsidR="00016D4F">
        <w:rPr>
          <w:lang w:val="en-GB"/>
        </w:rPr>
        <w:t xml:space="preserve"> </w:t>
      </w:r>
      <w:r w:rsidR="00E62B21">
        <w:rPr>
          <w:lang w:val="en-GB"/>
        </w:rPr>
        <w:t xml:space="preserve">in </w:t>
      </w:r>
      <w:r w:rsidR="00E62B21">
        <w:rPr>
          <w:lang w:val="en-GB"/>
        </w:rPr>
        <w:lastRenderedPageBreak/>
        <w:t>both cases.</w:t>
      </w:r>
      <w:r w:rsidR="00E817D1">
        <w:rPr>
          <w:lang w:val="en-GB"/>
        </w:rPr>
        <w:t xml:space="preserve"> </w:t>
      </w:r>
      <w:r w:rsidR="000A0549" w:rsidRPr="00C138B4">
        <w:rPr>
          <w:lang w:val="en-GB"/>
        </w:rPr>
        <w:t xml:space="preserve">Herring were </w:t>
      </w:r>
      <w:r w:rsidR="00D75558" w:rsidRPr="00C138B4">
        <w:rPr>
          <w:lang w:val="en-GB"/>
        </w:rPr>
        <w:t>classified</w:t>
      </w:r>
      <w:r w:rsidR="000A0549" w:rsidRPr="00C138B4">
        <w:rPr>
          <w:lang w:val="en-GB"/>
        </w:rPr>
        <w:t xml:space="preserve"> as either spring or autumn type when both SNPs </w:t>
      </w:r>
      <w:r w:rsidR="00AC50FB" w:rsidRPr="00C138B4">
        <w:rPr>
          <w:lang w:val="en-GB"/>
        </w:rPr>
        <w:t xml:space="preserve">were </w:t>
      </w:r>
      <w:r w:rsidR="000A0549" w:rsidRPr="00C138B4">
        <w:rPr>
          <w:lang w:val="en-GB"/>
        </w:rPr>
        <w:t xml:space="preserve">homozygous for </w:t>
      </w:r>
      <w:r w:rsidR="001E1CA6">
        <w:rPr>
          <w:lang w:val="en-GB"/>
        </w:rPr>
        <w:t>the associated SNP allele</w:t>
      </w:r>
      <w:r w:rsidR="000A0549" w:rsidRPr="00C138B4">
        <w:rPr>
          <w:lang w:val="en-GB"/>
        </w:rPr>
        <w:t xml:space="preserve">. If one SNP was homozygous and the second SNP heterozygous, herring were still assigned to the spawning type corresponding to the homozygous SNP. If both SNPs were heterozygous </w:t>
      </w:r>
      <w:r w:rsidR="00EE221B" w:rsidRPr="00C138B4">
        <w:rPr>
          <w:lang w:val="en-GB"/>
        </w:rPr>
        <w:t>the herring were denoted heterozygous</w:t>
      </w:r>
      <w:r w:rsidR="00DD1E61" w:rsidRPr="00C138B4">
        <w:rPr>
          <w:lang w:val="en-GB"/>
        </w:rPr>
        <w:t>.</w:t>
      </w:r>
      <w:r w:rsidR="00EE221B" w:rsidRPr="00C138B4">
        <w:rPr>
          <w:lang w:val="en-GB"/>
        </w:rPr>
        <w:t xml:space="preserve"> </w:t>
      </w:r>
      <w:r w:rsidR="00DD1E61" w:rsidRPr="00C138B4">
        <w:rPr>
          <w:lang w:val="en-GB"/>
        </w:rPr>
        <w:t>If both SNPs were</w:t>
      </w:r>
      <w:r w:rsidR="000A0549" w:rsidRPr="00C138B4">
        <w:rPr>
          <w:lang w:val="en-GB"/>
        </w:rPr>
        <w:t xml:space="preserve"> homozygous but not for the same spawning type </w:t>
      </w:r>
      <w:r w:rsidR="00D75558" w:rsidRPr="00C138B4">
        <w:rPr>
          <w:lang w:val="en-GB"/>
        </w:rPr>
        <w:t xml:space="preserve">the </w:t>
      </w:r>
      <w:r w:rsidR="000A0549" w:rsidRPr="00C138B4">
        <w:rPr>
          <w:lang w:val="en-GB"/>
        </w:rPr>
        <w:t xml:space="preserve">herring </w:t>
      </w:r>
      <w:r w:rsidR="00D75558" w:rsidRPr="00C138B4">
        <w:rPr>
          <w:lang w:val="en-GB"/>
        </w:rPr>
        <w:t>were</w:t>
      </w:r>
      <w:r w:rsidR="00662528" w:rsidRPr="00C138B4">
        <w:rPr>
          <w:lang w:val="en-GB"/>
        </w:rPr>
        <w:t xml:space="preserve"> </w:t>
      </w:r>
      <w:r w:rsidR="007E2CBC" w:rsidRPr="00C138B4">
        <w:rPr>
          <w:lang w:val="en-GB"/>
        </w:rPr>
        <w:t xml:space="preserve">referred to </w:t>
      </w:r>
      <w:r w:rsidR="000A0549" w:rsidRPr="00C138B4">
        <w:rPr>
          <w:lang w:val="en-GB"/>
        </w:rPr>
        <w:t>as</w:t>
      </w:r>
      <w:r w:rsidR="007E2CBC" w:rsidRPr="00C138B4">
        <w:rPr>
          <w:lang w:val="en-GB"/>
        </w:rPr>
        <w:t xml:space="preserve"> </w:t>
      </w:r>
      <w:r w:rsidR="00EE221B" w:rsidRPr="00C138B4">
        <w:rPr>
          <w:lang w:val="en-GB"/>
        </w:rPr>
        <w:t>ambiguous</w:t>
      </w:r>
      <w:r w:rsidR="000A0549" w:rsidRPr="00C138B4">
        <w:rPr>
          <w:lang w:val="en-GB"/>
        </w:rPr>
        <w:t>.</w:t>
      </w:r>
      <w:r w:rsidR="00AA4A74" w:rsidRPr="00C138B4">
        <w:rPr>
          <w:lang w:val="en-GB"/>
        </w:rPr>
        <w:t xml:space="preserve"> DNA samples with low or poor DNA quality were dismissed from </w:t>
      </w:r>
      <w:r w:rsidR="000C49A9" w:rsidRPr="00C138B4">
        <w:rPr>
          <w:lang w:val="en-GB"/>
        </w:rPr>
        <w:t xml:space="preserve">the </w:t>
      </w:r>
      <w:r w:rsidR="00AA4A74" w:rsidRPr="00C138B4">
        <w:rPr>
          <w:lang w:val="en-GB"/>
        </w:rPr>
        <w:t>following analys</w:t>
      </w:r>
      <w:r w:rsidR="000C49A9" w:rsidRPr="00C138B4">
        <w:rPr>
          <w:lang w:val="en-GB"/>
        </w:rPr>
        <w:t>i</w:t>
      </w:r>
      <w:r w:rsidR="00AA4A74" w:rsidRPr="00C138B4">
        <w:rPr>
          <w:lang w:val="en-GB"/>
        </w:rPr>
        <w:t>s</w:t>
      </w:r>
      <w:r w:rsidR="00AC50FB" w:rsidRPr="00C138B4">
        <w:rPr>
          <w:lang w:val="en-GB"/>
        </w:rPr>
        <w:t xml:space="preserve"> (N = 4)</w:t>
      </w:r>
      <w:r w:rsidR="00AA4A74" w:rsidRPr="00C138B4">
        <w:rPr>
          <w:lang w:val="en-GB"/>
        </w:rPr>
        <w:t>.</w:t>
      </w:r>
    </w:p>
    <w:p w14:paraId="7750F22E" w14:textId="0B1D6F29" w:rsidR="00652587" w:rsidRPr="00C138B4" w:rsidRDefault="00652587" w:rsidP="00CE4401">
      <w:pPr>
        <w:ind w:firstLine="426"/>
        <w:rPr>
          <w:lang w:val="en-GB"/>
        </w:rPr>
      </w:pPr>
      <w:r w:rsidRPr="00C138B4">
        <w:rPr>
          <w:lang w:val="en-GB"/>
        </w:rPr>
        <w:t xml:space="preserve">Thirdly, </w:t>
      </w:r>
      <w:r w:rsidR="004C203C" w:rsidRPr="00C138B4">
        <w:rPr>
          <w:lang w:val="en-GB"/>
        </w:rPr>
        <w:t xml:space="preserve">we used the otolith </w:t>
      </w:r>
      <w:r w:rsidRPr="00C138B4">
        <w:rPr>
          <w:lang w:val="en-GB"/>
        </w:rPr>
        <w:t>microstructure</w:t>
      </w:r>
      <w:r w:rsidR="00D85291" w:rsidRPr="00C138B4">
        <w:rPr>
          <w:lang w:val="en-GB"/>
        </w:rPr>
        <w:t xml:space="preserve"> phenotype (hereafter termed otolith for short)</w:t>
      </w:r>
      <w:r w:rsidR="00DD3371" w:rsidRPr="00C138B4">
        <w:rPr>
          <w:lang w:val="en-GB"/>
        </w:rPr>
        <w:t xml:space="preserve"> according to </w:t>
      </w:r>
      <w:r w:rsidR="00DD3371" w:rsidRPr="00C138B4">
        <w:rPr>
          <w:lang w:val="en-GB"/>
        </w:rPr>
        <w:fldChar w:fldCharType="begin"/>
      </w:r>
      <w:r w:rsidR="00787342">
        <w:rPr>
          <w:lang w:val="en-GB"/>
        </w:rPr>
        <w:instrText xml:space="preserve"> ADDIN EN.CITE &lt;EndNote&gt;&lt;Cite AuthorYear="1"&gt;&lt;Author&gt;Clausen&lt;/Author&gt;&lt;Year&gt;2007&lt;/Year&gt;&lt;RecNum&gt;404&lt;/RecNum&gt;&lt;DisplayText&gt;Clausen et al. (2007)&lt;/DisplayText&gt;&lt;record&gt;&lt;rec-number&gt;404&lt;/rec-number&gt;&lt;foreign-keys&gt;&lt;key app="EN" db-id="5tvwdrpawrssv5e2rr4pxvtj9sep200wadw0" timestamp="1459961538" guid="eaa878f4-ff40-4233-9c70-5664700ab673"&gt;404&lt;/key&gt;&lt;/foreign-keys&gt;&lt;ref-type name="Journal Article"&gt;17&lt;/ref-type&gt;&lt;contributors&gt;&lt;authors&gt;&lt;author&gt;Clausen, L. A. W.&lt;/author&gt;&lt;author&gt;Bekkevold, D.&lt;/author&gt;&lt;author&gt;Hatfield, E. M. C.&lt;/author&gt;&lt;author&gt;Mosegaard, H.&lt;/author&gt;&lt;/authors&gt;&lt;/contributors&gt;&lt;titles&gt;&lt;title&gt;&lt;style face="normal" font="default" size="100%"&gt;Application and validation of otolith microstructure as a stock identification method in mixed Atlantic herring &lt;/style&gt;&lt;style face="italic" font="default" size="100%"&gt;(Clupea harengus)&lt;/style&gt;&lt;style face="normal" font="default" size="100%"&gt; stocks in the North Sea and western Baltic&lt;/style&gt;&lt;/title&gt;&lt;secondary-title&gt;ICES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Sci.&lt;/abbr-1&gt;&lt;/alt-periodical&gt;&lt;pages&gt;377-385&lt;/pages&gt;&lt;volume&gt;64&lt;/volume&gt;&lt;number&gt;2&lt;/number&gt;&lt;dates&gt;&lt;year&gt;2007&lt;/year&gt;&lt;pub-dates&gt;&lt;date&gt;March 1, 2007&lt;/date&gt;&lt;/pub-dates&gt;&lt;/dates&gt;&lt;urls&gt;&lt;related-urls&gt;&lt;url&gt;http://icesjms.oxfordjournals.org/content/64/2/377.abstract&lt;/url&gt;&lt;/related-urls&gt;&lt;/urls&gt;&lt;electronic-resource-num&gt;10.1093/icesjms/fsl036&lt;/electronic-resource-num&gt;&lt;/record&gt;&lt;/Cite&gt;&lt;/EndNote&gt;</w:instrText>
      </w:r>
      <w:r w:rsidR="00DD3371" w:rsidRPr="00C138B4">
        <w:rPr>
          <w:lang w:val="en-GB"/>
        </w:rPr>
        <w:fldChar w:fldCharType="separate"/>
      </w:r>
      <w:r w:rsidR="00DD3371" w:rsidRPr="00C138B4">
        <w:rPr>
          <w:noProof/>
          <w:lang w:val="en-GB"/>
        </w:rPr>
        <w:t>Clausen et al. (2007)</w:t>
      </w:r>
      <w:r w:rsidR="00DD3371" w:rsidRPr="00C138B4">
        <w:rPr>
          <w:lang w:val="en-GB"/>
        </w:rPr>
        <w:fldChar w:fldCharType="end"/>
      </w:r>
      <w:r w:rsidR="00DD3371" w:rsidRPr="00C138B4">
        <w:rPr>
          <w:lang w:val="en-GB"/>
        </w:rPr>
        <w:t xml:space="preserve"> to discriminate </w:t>
      </w:r>
      <w:r w:rsidR="00D75558" w:rsidRPr="00C138B4">
        <w:rPr>
          <w:lang w:val="en-GB"/>
        </w:rPr>
        <w:t xml:space="preserve">herring of </w:t>
      </w:r>
      <w:r w:rsidR="00DD3371" w:rsidRPr="00C138B4">
        <w:rPr>
          <w:lang w:val="en-GB"/>
        </w:rPr>
        <w:t xml:space="preserve">spring </w:t>
      </w:r>
      <w:r w:rsidR="00DD1E61" w:rsidRPr="00C138B4">
        <w:rPr>
          <w:lang w:val="en-GB"/>
        </w:rPr>
        <w:t>or</w:t>
      </w:r>
      <w:r w:rsidR="00DD3371" w:rsidRPr="00C138B4">
        <w:rPr>
          <w:lang w:val="en-GB"/>
        </w:rPr>
        <w:t xml:space="preserve"> autumn </w:t>
      </w:r>
      <w:r w:rsidR="00DD1E61" w:rsidRPr="00C138B4">
        <w:rPr>
          <w:lang w:val="en-GB"/>
        </w:rPr>
        <w:t>hatch</w:t>
      </w:r>
      <w:r w:rsidR="00DD3371" w:rsidRPr="00C138B4">
        <w:rPr>
          <w:lang w:val="en-GB"/>
        </w:rPr>
        <w:t>ing</w:t>
      </w:r>
      <w:r w:rsidR="00D75558" w:rsidRPr="00C138B4">
        <w:rPr>
          <w:lang w:val="en-GB"/>
        </w:rPr>
        <w:t xml:space="preserve"> origin</w:t>
      </w:r>
      <w:r w:rsidR="00DD3371" w:rsidRPr="00C138B4">
        <w:rPr>
          <w:lang w:val="en-GB"/>
        </w:rPr>
        <w:t xml:space="preserve">. </w:t>
      </w:r>
      <w:r w:rsidR="00D75558" w:rsidRPr="00C138B4">
        <w:rPr>
          <w:lang w:val="en-GB"/>
        </w:rPr>
        <w:t xml:space="preserve">In contrast to the two other methods, the otolith microstructure revealed information of the hatching season of herring. The rationale is that </w:t>
      </w:r>
      <w:r w:rsidR="009E7868" w:rsidRPr="00C138B4">
        <w:rPr>
          <w:lang w:val="en-GB"/>
        </w:rPr>
        <w:t xml:space="preserve">otoliths of herring hatched in spring </w:t>
      </w:r>
      <w:r w:rsidR="005340C5">
        <w:rPr>
          <w:lang w:val="en-GB"/>
        </w:rPr>
        <w:t>init</w:t>
      </w:r>
      <w:r w:rsidR="007C27A3">
        <w:rPr>
          <w:lang w:val="en-GB"/>
        </w:rPr>
        <w:t xml:space="preserve">ially </w:t>
      </w:r>
      <w:r w:rsidR="009E7868" w:rsidRPr="00C138B4">
        <w:rPr>
          <w:lang w:val="en-GB"/>
        </w:rPr>
        <w:t>ha</w:t>
      </w:r>
      <w:r w:rsidR="00D75558" w:rsidRPr="00C138B4">
        <w:rPr>
          <w:lang w:val="en-GB"/>
        </w:rPr>
        <w:t>ve</w:t>
      </w:r>
      <w:r w:rsidR="009E7868" w:rsidRPr="00C138B4">
        <w:rPr>
          <w:lang w:val="en-GB"/>
        </w:rPr>
        <w:t xml:space="preserve"> wider increments that </w:t>
      </w:r>
      <w:r w:rsidR="007C27A3">
        <w:rPr>
          <w:lang w:val="en-GB"/>
        </w:rPr>
        <w:t xml:space="preserve">rapidly </w:t>
      </w:r>
      <w:r w:rsidR="009E7868" w:rsidRPr="00C138B4">
        <w:rPr>
          <w:lang w:val="en-GB"/>
        </w:rPr>
        <w:t xml:space="preserve">increase in width </w:t>
      </w:r>
      <w:r w:rsidR="007C27A3">
        <w:rPr>
          <w:lang w:val="en-GB"/>
        </w:rPr>
        <w:t xml:space="preserve">outwards </w:t>
      </w:r>
      <w:r w:rsidR="004F1275">
        <w:rPr>
          <w:lang w:val="en-GB"/>
        </w:rPr>
        <w:t>from</w:t>
      </w:r>
      <w:r w:rsidR="009E7868" w:rsidRPr="00C138B4">
        <w:rPr>
          <w:lang w:val="en-GB"/>
        </w:rPr>
        <w:t xml:space="preserve"> the nuclei (core) of the otolith, whereas autumn hatched otoliths ha</w:t>
      </w:r>
      <w:r w:rsidR="00D75558" w:rsidRPr="00C138B4">
        <w:rPr>
          <w:lang w:val="en-GB"/>
        </w:rPr>
        <w:t>ve</w:t>
      </w:r>
      <w:r w:rsidR="009E7868" w:rsidRPr="00C138B4">
        <w:rPr>
          <w:lang w:val="en-GB"/>
        </w:rPr>
        <w:t xml:space="preserve"> “close-to-constant” width</w:t>
      </w:r>
      <w:r w:rsidR="00D75558" w:rsidRPr="00C138B4">
        <w:rPr>
          <w:lang w:val="en-GB"/>
        </w:rPr>
        <w:t>s</w:t>
      </w:r>
      <w:r w:rsidR="009E7868" w:rsidRPr="00C138B4">
        <w:rPr>
          <w:lang w:val="en-GB"/>
        </w:rPr>
        <w:t xml:space="preserve"> between increments </w:t>
      </w:r>
      <w:r w:rsidR="009E7868" w:rsidRPr="00C138B4">
        <w:rPr>
          <w:lang w:val="en-GB"/>
        </w:rPr>
        <w:fldChar w:fldCharType="begin"/>
      </w:r>
      <w:r w:rsidR="00787342">
        <w:rPr>
          <w:lang w:val="en-GB"/>
        </w:rPr>
        <w:instrText xml:space="preserve"> ADDIN EN.CITE &lt;EndNote&gt;&lt;Cite&gt;&lt;Author&gt;Clausen&lt;/Author&gt;&lt;Year&gt;2007&lt;/Year&gt;&lt;RecNum&gt;404&lt;/RecNum&gt;&lt;DisplayText&gt;(Clausen et al., 2007)&lt;/DisplayText&gt;&lt;record&gt;&lt;rec-number&gt;404&lt;/rec-number&gt;&lt;foreign-keys&gt;&lt;key app="EN" db-id="5tvwdrpawrssv5e2rr4pxvtj9sep200wadw0" timestamp="1459961538" guid="eaa878f4-ff40-4233-9c70-5664700ab673"&gt;404&lt;/key&gt;&lt;/foreign-keys&gt;&lt;ref-type name="Journal Article"&gt;17&lt;/ref-type&gt;&lt;contributors&gt;&lt;authors&gt;&lt;author&gt;Clausen, L. A. W.&lt;/author&gt;&lt;author&gt;Bekkevold, D.&lt;/author&gt;&lt;author&gt;Hatfield, E. M. C.&lt;/author&gt;&lt;author&gt;Mosegaard, H.&lt;/author&gt;&lt;/authors&gt;&lt;/contributors&gt;&lt;titles&gt;&lt;title&gt;&lt;style face="normal" font="default" size="100%"&gt;Application and validation of otolith microstructure as a stock identification method in mixed Atlantic herring &lt;/style&gt;&lt;style face="italic" font="default" size="100%"&gt;(Clupea harengus)&lt;/style&gt;&lt;style face="normal" font="default" size="100%"&gt; stocks in the North Sea and western Baltic&lt;/style&gt;&lt;/title&gt;&lt;secondary-title&gt;ICES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Sci.&lt;/abbr-1&gt;&lt;/alt-periodical&gt;&lt;pages&gt;377-385&lt;/pages&gt;&lt;volume&gt;64&lt;/volume&gt;&lt;number&gt;2&lt;/number&gt;&lt;dates&gt;&lt;year&gt;2007&lt;/year&gt;&lt;pub-dates&gt;&lt;date&gt;March 1, 2007&lt;/date&gt;&lt;/pub-dates&gt;&lt;/dates&gt;&lt;urls&gt;&lt;related-urls&gt;&lt;url&gt;http://icesjms.oxfordjournals.org/content/64/2/377.abstract&lt;/url&gt;&lt;/related-urls&gt;&lt;/urls&gt;&lt;electronic-resource-num&gt;10.1093/icesjms/fsl036&lt;/electronic-resource-num&gt;&lt;/record&gt;&lt;/Cite&gt;&lt;/EndNote&gt;</w:instrText>
      </w:r>
      <w:r w:rsidR="009E7868" w:rsidRPr="00C138B4">
        <w:rPr>
          <w:lang w:val="en-GB"/>
        </w:rPr>
        <w:fldChar w:fldCharType="separate"/>
      </w:r>
      <w:r w:rsidR="009E7868" w:rsidRPr="00C138B4">
        <w:rPr>
          <w:noProof/>
          <w:lang w:val="en-GB"/>
        </w:rPr>
        <w:t>(Clausen et al., 2007)</w:t>
      </w:r>
      <w:r w:rsidR="009E7868" w:rsidRPr="00C138B4">
        <w:rPr>
          <w:lang w:val="en-GB"/>
        </w:rPr>
        <w:fldChar w:fldCharType="end"/>
      </w:r>
      <w:r w:rsidR="009E7868" w:rsidRPr="00C138B4">
        <w:rPr>
          <w:lang w:val="en-GB"/>
        </w:rPr>
        <w:t xml:space="preserve">. </w:t>
      </w:r>
      <w:r w:rsidR="00CF3E9D">
        <w:rPr>
          <w:lang w:val="en-GB"/>
        </w:rPr>
        <w:t>This method</w:t>
      </w:r>
      <w:r w:rsidR="007F3951">
        <w:rPr>
          <w:lang w:val="en-GB"/>
        </w:rPr>
        <w:t xml:space="preserve"> can also be applied to discriminate </w:t>
      </w:r>
      <w:r w:rsidR="00F91247">
        <w:rPr>
          <w:lang w:val="en-GB"/>
        </w:rPr>
        <w:t xml:space="preserve">winter spawners, which was not attempted in this study since no samples </w:t>
      </w:r>
      <w:r w:rsidR="00B42BEA">
        <w:rPr>
          <w:lang w:val="en-GB"/>
        </w:rPr>
        <w:t xml:space="preserve">of winter spawning were available from the study area. </w:t>
      </w:r>
      <w:r w:rsidR="00306959">
        <w:rPr>
          <w:lang w:val="en-GB"/>
        </w:rPr>
        <w:t xml:space="preserve">However, during the </w:t>
      </w:r>
      <w:r w:rsidR="00190967">
        <w:rPr>
          <w:lang w:val="en-GB"/>
        </w:rPr>
        <w:t xml:space="preserve">discrimination process, </w:t>
      </w:r>
      <w:r w:rsidR="007D411F">
        <w:rPr>
          <w:lang w:val="en-GB"/>
        </w:rPr>
        <w:t>we noted otoliths with potentially winter spawning microstructure</w:t>
      </w:r>
      <w:r w:rsidR="001128EC">
        <w:rPr>
          <w:lang w:val="en-GB"/>
        </w:rPr>
        <w:t xml:space="preserve"> pattern,</w:t>
      </w:r>
      <w:r w:rsidR="007D411F">
        <w:rPr>
          <w:lang w:val="en-GB"/>
        </w:rPr>
        <w:t xml:space="preserve"> </w:t>
      </w:r>
      <w:r w:rsidR="00A74756">
        <w:rPr>
          <w:lang w:val="en-GB"/>
        </w:rPr>
        <w:t>but assigned them as autumn type</w:t>
      </w:r>
      <w:r w:rsidR="008A6ECB">
        <w:rPr>
          <w:lang w:val="en-GB"/>
        </w:rPr>
        <w:t xml:space="preserve"> (Table S</w:t>
      </w:r>
      <w:r w:rsidR="00DA5BCB">
        <w:rPr>
          <w:lang w:val="en-GB"/>
        </w:rPr>
        <w:t>4</w:t>
      </w:r>
      <w:r w:rsidR="008A6ECB">
        <w:rPr>
          <w:lang w:val="en-GB"/>
        </w:rPr>
        <w:t>)</w:t>
      </w:r>
      <w:r w:rsidR="00A74756">
        <w:rPr>
          <w:lang w:val="en-GB"/>
        </w:rPr>
        <w:t xml:space="preserve">. </w:t>
      </w:r>
      <w:r w:rsidR="00DD3371" w:rsidRPr="00C138B4">
        <w:rPr>
          <w:lang w:val="en-GB"/>
        </w:rPr>
        <w:t>Otoliths were gr</w:t>
      </w:r>
      <w:r w:rsidR="000C49A9" w:rsidRPr="00C138B4">
        <w:rPr>
          <w:lang w:val="en-GB"/>
        </w:rPr>
        <w:t>oun</w:t>
      </w:r>
      <w:r w:rsidR="00DD3371" w:rsidRPr="00C138B4">
        <w:rPr>
          <w:lang w:val="en-GB"/>
        </w:rPr>
        <w:t>d and polished until the</w:t>
      </w:r>
      <w:r w:rsidR="009E7868" w:rsidRPr="00C138B4">
        <w:rPr>
          <w:lang w:val="en-GB"/>
        </w:rPr>
        <w:t xml:space="preserve"> </w:t>
      </w:r>
      <w:r w:rsidR="00DD3371" w:rsidRPr="00C138B4">
        <w:rPr>
          <w:lang w:val="en-GB"/>
        </w:rPr>
        <w:t>core w</w:t>
      </w:r>
      <w:r w:rsidR="000C49A9" w:rsidRPr="00C138B4">
        <w:rPr>
          <w:lang w:val="en-GB"/>
        </w:rPr>
        <w:t>as</w:t>
      </w:r>
      <w:r w:rsidR="00DD3371" w:rsidRPr="00C138B4">
        <w:rPr>
          <w:lang w:val="en-GB"/>
        </w:rPr>
        <w:t xml:space="preserve"> visible. A series of digital images w</w:t>
      </w:r>
      <w:r w:rsidR="00A451E4">
        <w:rPr>
          <w:lang w:val="en-GB"/>
        </w:rPr>
        <w:t>as</w:t>
      </w:r>
      <w:r w:rsidR="00DD3371" w:rsidRPr="00C138B4">
        <w:rPr>
          <w:lang w:val="en-GB"/>
        </w:rPr>
        <w:t xml:space="preserve"> taken </w:t>
      </w:r>
      <w:r w:rsidR="00D75558" w:rsidRPr="00C138B4">
        <w:rPr>
          <w:lang w:val="en-GB"/>
        </w:rPr>
        <w:t>of</w:t>
      </w:r>
      <w:r w:rsidR="00DD3371" w:rsidRPr="00C138B4">
        <w:rPr>
          <w:lang w:val="en-GB"/>
        </w:rPr>
        <w:t xml:space="preserve"> each otolith during the grinding procedure with a Nikon DS-Fi2 digital camera attached to a Leica DMLB light microscope (Leica Microsystems, Wetzlar, Germany).</w:t>
      </w:r>
      <w:r w:rsidR="000C49A9" w:rsidRPr="00C138B4">
        <w:rPr>
          <w:lang w:val="en-GB"/>
        </w:rPr>
        <w:t xml:space="preserve"> </w:t>
      </w:r>
      <w:r w:rsidR="00DD3371" w:rsidRPr="00C138B4">
        <w:rPr>
          <w:lang w:val="en-GB"/>
        </w:rPr>
        <w:t xml:space="preserve">Otoliths were investigated by two independent readers and assigned </w:t>
      </w:r>
      <w:r w:rsidR="004458EB" w:rsidRPr="00C138B4">
        <w:rPr>
          <w:lang w:val="en-GB"/>
        </w:rPr>
        <w:t>to</w:t>
      </w:r>
      <w:r w:rsidR="00DD3371" w:rsidRPr="00C138B4">
        <w:rPr>
          <w:lang w:val="en-GB"/>
        </w:rPr>
        <w:t xml:space="preserve"> either spring</w:t>
      </w:r>
      <w:r w:rsidR="00EC418D">
        <w:rPr>
          <w:lang w:val="en-GB"/>
        </w:rPr>
        <w:t>-</w:t>
      </w:r>
      <w:r w:rsidR="00DD3371" w:rsidRPr="00C138B4">
        <w:rPr>
          <w:lang w:val="en-GB"/>
        </w:rPr>
        <w:t xml:space="preserve"> or autumn</w:t>
      </w:r>
      <w:r w:rsidR="00EC418D">
        <w:rPr>
          <w:lang w:val="en-GB"/>
        </w:rPr>
        <w:t>-</w:t>
      </w:r>
      <w:r w:rsidR="00DD3371" w:rsidRPr="00C138B4">
        <w:rPr>
          <w:lang w:val="en-GB"/>
        </w:rPr>
        <w:t xml:space="preserve">spawning/hatching type. </w:t>
      </w:r>
      <w:r w:rsidR="00AA4A74" w:rsidRPr="00C138B4">
        <w:rPr>
          <w:lang w:val="en-GB"/>
        </w:rPr>
        <w:t xml:space="preserve">In case of discrepancy between the readers, the second otolith was </w:t>
      </w:r>
      <w:r w:rsidR="004468AE" w:rsidRPr="00C138B4">
        <w:rPr>
          <w:lang w:val="en-GB"/>
        </w:rPr>
        <w:t>analysed</w:t>
      </w:r>
      <w:r w:rsidR="00AA4A74" w:rsidRPr="00C138B4">
        <w:rPr>
          <w:lang w:val="en-GB"/>
        </w:rPr>
        <w:t xml:space="preserve">. If the readers could not agree </w:t>
      </w:r>
      <w:r w:rsidR="004458EB" w:rsidRPr="00C138B4">
        <w:rPr>
          <w:lang w:val="en-GB"/>
        </w:rPr>
        <w:t>on</w:t>
      </w:r>
      <w:r w:rsidR="00AA4A74" w:rsidRPr="00C138B4">
        <w:rPr>
          <w:lang w:val="en-GB"/>
        </w:rPr>
        <w:t xml:space="preserve"> one type (5.8%), the otolith was not included in further analysis. </w:t>
      </w:r>
      <w:r w:rsidR="00DC5453" w:rsidRPr="00C138B4">
        <w:rPr>
          <w:lang w:val="en-GB"/>
        </w:rPr>
        <w:t>For quantitative documentation of the otolith discrimination method</w:t>
      </w:r>
      <w:r w:rsidR="000A0EB4" w:rsidRPr="00C138B4">
        <w:rPr>
          <w:lang w:val="en-GB"/>
        </w:rPr>
        <w:t xml:space="preserve">, </w:t>
      </w:r>
      <w:r w:rsidR="00596989" w:rsidRPr="00C138B4">
        <w:rPr>
          <w:lang w:val="en-GB"/>
        </w:rPr>
        <w:t xml:space="preserve">daily increments were </w:t>
      </w:r>
      <w:r w:rsidR="00AD0A88" w:rsidRPr="00C138B4">
        <w:rPr>
          <w:lang w:val="en-GB"/>
        </w:rPr>
        <w:lastRenderedPageBreak/>
        <w:t>detected,</w:t>
      </w:r>
      <w:r w:rsidR="00596989" w:rsidRPr="00C138B4">
        <w:rPr>
          <w:lang w:val="en-GB"/>
        </w:rPr>
        <w:t xml:space="preserve"> and widths measured using the Caliper function in Image Pro-Plus® version 7.0 (Media Cybernetics, USA)</w:t>
      </w:r>
      <w:r w:rsidR="00A94400" w:rsidRPr="00C138B4">
        <w:rPr>
          <w:lang w:val="en-GB"/>
        </w:rPr>
        <w:t xml:space="preserve"> to reflect the underlying differences between </w:t>
      </w:r>
      <w:r w:rsidR="009A7057" w:rsidRPr="00C138B4">
        <w:rPr>
          <w:lang w:val="en-GB"/>
        </w:rPr>
        <w:t>potential populations</w:t>
      </w:r>
      <w:r w:rsidR="00596989" w:rsidRPr="00C138B4">
        <w:rPr>
          <w:lang w:val="en-GB"/>
        </w:rPr>
        <w:t xml:space="preserve">. Daily increments were registered from the core up to a distance of 200 μm from the core. </w:t>
      </w:r>
    </w:p>
    <w:p w14:paraId="0AA7E927" w14:textId="20C01BBC" w:rsidR="00E41FE6" w:rsidRPr="00C138B4" w:rsidRDefault="008336A9" w:rsidP="006A772E">
      <w:pPr>
        <w:rPr>
          <w:b/>
          <w:lang w:val="en-GB"/>
        </w:rPr>
      </w:pPr>
      <w:r w:rsidRPr="00C138B4">
        <w:rPr>
          <w:b/>
          <w:lang w:val="en-GB"/>
        </w:rPr>
        <w:t>S</w:t>
      </w:r>
      <w:r w:rsidR="00E41FE6" w:rsidRPr="00C138B4">
        <w:rPr>
          <w:b/>
          <w:lang w:val="en-GB"/>
        </w:rPr>
        <w:t>tatistical analysis</w:t>
      </w:r>
    </w:p>
    <w:p w14:paraId="21D3109F" w14:textId="238E1E76" w:rsidR="004E5343" w:rsidRPr="00C138B4" w:rsidRDefault="004137E2" w:rsidP="006A772E">
      <w:pPr>
        <w:rPr>
          <w:lang w:val="en-GB"/>
        </w:rPr>
      </w:pPr>
      <w:r w:rsidRPr="00C138B4">
        <w:rPr>
          <w:szCs w:val="24"/>
          <w:lang w:val="en-GB"/>
        </w:rPr>
        <w:t xml:space="preserve">All statistical analyses and plotting were conducted in the R software </w:t>
      </w:r>
      <w:r w:rsidRPr="00C138B4">
        <w:rPr>
          <w:szCs w:val="24"/>
          <w:lang w:val="en-GB"/>
        </w:rPr>
        <w:fldChar w:fldCharType="begin"/>
      </w:r>
      <w:r w:rsidR="00162D9B" w:rsidRPr="00C138B4">
        <w:rPr>
          <w:szCs w:val="24"/>
          <w:lang w:val="en-GB"/>
        </w:rPr>
        <w:instrText xml:space="preserve"> ADDIN EN.CITE &lt;EndNote&gt;&lt;Cite&gt;&lt;Author&gt;R Core Team&lt;/Author&gt;&lt;Year&gt;2019&lt;/Year&gt;&lt;RecNum&gt;523&lt;/RecNum&gt;&lt;DisplayText&gt;(R Core Team, 2019)&lt;/DisplayText&gt;&lt;record&gt;&lt;rec-number&gt;523&lt;/rec-number&gt;&lt;foreign-keys&gt;&lt;key app="EN" db-id="5tvwdrpawrssv5e2rr4pxvtj9sep200wadw0" timestamp="1463334834" guid="eca65676-617f-489e-8658-adf284eb97a6"&gt;523&lt;/key&gt;&lt;/foreign-keys&gt;&lt;ref-type name="Journal Article"&gt;17&lt;/ref-type&gt;&lt;contributors&gt;&lt;authors&gt;&lt;author&gt;R Core Team,&lt;/author&gt;&lt;/authors&gt;&lt;/contributors&gt;&lt;titles&gt;&lt;title&gt;R: A language and environment for statistical computing (version 3.6.1)&lt;/title&gt;&lt;secondary-title&gt;&lt;style face="normal" font="default" size="100%"&gt;R Foundation for Statistical Computing, Vienna, Austria. (&lt;/style&gt;&lt;style face="underline" font="default" size="100%"&gt;http://www.R-project.org&lt;/style&gt;&lt;style face="normal" font="default" size="100%"&gt;)&lt;/style&gt;&lt;/secondary-title&gt;&lt;alt-title&gt;&lt;style face="normal" font="default" size="100%"&gt;R Foundation for Statistical Computing, Vienna, Austria. (&lt;/style&gt;&lt;style face="underline" font="default" size="100%"&gt;http://www.R-project.org&lt;/style&gt;&lt;style face="normal" font="default" size="100%"&gt;)&lt;/style&gt;&lt;/alt-title&gt;&lt;/titles&gt;&lt;periodical&gt;&lt;full-title&gt;R Foundation for Statistical Computing, Vienna, Austria. (http://www.R-project.org)&lt;/full-title&gt;&lt;abbr-1&gt;R Foundation for Statistical Computing, Vienna, Austria. (http://www.R-project.org)&lt;/abbr-1&gt;&lt;/periodical&gt;&lt;alt-periodical&gt;&lt;full-title&gt;R Foundation for Statistical Computing, Vienna, Austria. (http://www.R-project.org)&lt;/full-title&gt;&lt;abbr-1&gt;R Foundation for Statistical Computing, Vienna, Austria. (http://www.R-project.org)&lt;/abbr-1&gt;&lt;/alt-periodical&gt;&lt;dates&gt;&lt;year&gt;2019&lt;/year&gt;&lt;/dates&gt;&lt;urls&gt;&lt;/urls&gt;&lt;/record&gt;&lt;/Cite&gt;&lt;/EndNote&gt;</w:instrText>
      </w:r>
      <w:r w:rsidRPr="00C138B4">
        <w:rPr>
          <w:szCs w:val="24"/>
          <w:lang w:val="en-GB"/>
        </w:rPr>
        <w:fldChar w:fldCharType="separate"/>
      </w:r>
      <w:r w:rsidR="00162D9B" w:rsidRPr="00C138B4">
        <w:rPr>
          <w:noProof/>
          <w:szCs w:val="24"/>
          <w:lang w:val="en-GB"/>
        </w:rPr>
        <w:t>(R Core Team, 2019)</w:t>
      </w:r>
      <w:r w:rsidRPr="00C138B4">
        <w:rPr>
          <w:szCs w:val="24"/>
          <w:lang w:val="en-GB"/>
        </w:rPr>
        <w:fldChar w:fldCharType="end"/>
      </w:r>
      <w:r w:rsidRPr="00C138B4">
        <w:rPr>
          <w:szCs w:val="24"/>
          <w:lang w:val="en-GB"/>
        </w:rPr>
        <w:t xml:space="preserve">. For all tests, we used </w:t>
      </w:r>
      <w:r w:rsidR="00EE221B" w:rsidRPr="00C138B4">
        <w:rPr>
          <w:szCs w:val="24"/>
          <w:lang w:val="en-GB"/>
        </w:rPr>
        <w:t>p&lt;</w:t>
      </w:r>
      <w:r w:rsidR="00DB2968" w:rsidRPr="00C138B4">
        <w:rPr>
          <w:szCs w:val="24"/>
          <w:lang w:val="en-GB"/>
        </w:rPr>
        <w:t>0.05</w:t>
      </w:r>
      <w:r w:rsidRPr="00C138B4">
        <w:rPr>
          <w:szCs w:val="24"/>
          <w:lang w:val="en-GB"/>
        </w:rPr>
        <w:t xml:space="preserve"> as the level of significance.</w:t>
      </w:r>
      <w:r w:rsidR="006810F6" w:rsidRPr="00C138B4">
        <w:rPr>
          <w:rFonts w:cs="Times New Roman"/>
          <w:szCs w:val="24"/>
          <w:lang w:val="en-GB"/>
        </w:rPr>
        <w:t xml:space="preserve"> </w:t>
      </w:r>
      <w:r w:rsidR="001C55A5" w:rsidRPr="00C138B4">
        <w:rPr>
          <w:lang w:val="en-GB"/>
        </w:rPr>
        <w:t xml:space="preserve">In total, we </w:t>
      </w:r>
      <w:r w:rsidR="004468AE" w:rsidRPr="00C138B4">
        <w:rPr>
          <w:lang w:val="en-GB"/>
        </w:rPr>
        <w:t>analysed</w:t>
      </w:r>
      <w:r w:rsidR="001C55A5" w:rsidRPr="00C138B4">
        <w:rPr>
          <w:lang w:val="en-GB"/>
        </w:rPr>
        <w:t xml:space="preserve"> </w:t>
      </w:r>
      <w:r w:rsidR="00546DEE" w:rsidRPr="00C138B4">
        <w:rPr>
          <w:lang w:val="en-GB"/>
        </w:rPr>
        <w:t xml:space="preserve">a random subset of </w:t>
      </w:r>
      <w:r w:rsidR="001C55A5" w:rsidRPr="00C138B4">
        <w:rPr>
          <w:lang w:val="en-GB"/>
        </w:rPr>
        <w:t xml:space="preserve">577 herring (Table 1), but we discriminated only </w:t>
      </w:r>
      <w:r w:rsidR="0036780C" w:rsidRPr="00C138B4">
        <w:rPr>
          <w:lang w:val="en-GB"/>
        </w:rPr>
        <w:t xml:space="preserve">a </w:t>
      </w:r>
      <w:r w:rsidR="00546DEE" w:rsidRPr="00C138B4">
        <w:rPr>
          <w:lang w:val="en-GB"/>
        </w:rPr>
        <w:t xml:space="preserve">selected subset of </w:t>
      </w:r>
      <w:r w:rsidR="001C55A5" w:rsidRPr="00C138B4">
        <w:rPr>
          <w:lang w:val="en-GB"/>
        </w:rPr>
        <w:t>21</w:t>
      </w:r>
      <w:r w:rsidR="00CD6278" w:rsidRPr="00C138B4">
        <w:rPr>
          <w:lang w:val="en-GB"/>
        </w:rPr>
        <w:t>3</w:t>
      </w:r>
      <w:r w:rsidR="001C55A5" w:rsidRPr="00C138B4">
        <w:rPr>
          <w:lang w:val="en-GB"/>
        </w:rPr>
        <w:t xml:space="preserve"> herring</w:t>
      </w:r>
      <w:r w:rsidR="004458EB" w:rsidRPr="00C138B4">
        <w:rPr>
          <w:lang w:val="en-GB"/>
        </w:rPr>
        <w:t xml:space="preserve"> to spawning type</w:t>
      </w:r>
      <w:r w:rsidR="001C55A5" w:rsidRPr="00C138B4">
        <w:rPr>
          <w:lang w:val="en-GB"/>
        </w:rPr>
        <w:t xml:space="preserve"> </w:t>
      </w:r>
      <w:r w:rsidR="004458EB" w:rsidRPr="00C138B4">
        <w:rPr>
          <w:lang w:val="en-GB"/>
        </w:rPr>
        <w:t>using</w:t>
      </w:r>
      <w:r w:rsidR="001C55A5" w:rsidRPr="00C138B4">
        <w:rPr>
          <w:lang w:val="en-GB"/>
        </w:rPr>
        <w:t xml:space="preserve"> all three</w:t>
      </w:r>
      <w:r w:rsidR="00280F44" w:rsidRPr="00C138B4">
        <w:rPr>
          <w:lang w:val="en-GB"/>
        </w:rPr>
        <w:t xml:space="preserve"> </w:t>
      </w:r>
      <w:r w:rsidR="001C55A5" w:rsidRPr="00C138B4">
        <w:rPr>
          <w:lang w:val="en-GB"/>
        </w:rPr>
        <w:t>methods.</w:t>
      </w:r>
      <w:r w:rsidR="0036780C" w:rsidRPr="00C138B4">
        <w:rPr>
          <w:lang w:val="en-GB"/>
        </w:rPr>
        <w:t xml:space="preserve"> </w:t>
      </w:r>
      <w:r w:rsidR="00B742E1" w:rsidRPr="00C138B4">
        <w:rPr>
          <w:lang w:val="en-GB"/>
        </w:rPr>
        <w:t xml:space="preserve">The selected subset was limited by the number of herring analysed for otolith microstructure. </w:t>
      </w:r>
      <w:r w:rsidR="0036780C" w:rsidRPr="00C138B4">
        <w:rPr>
          <w:lang w:val="en-GB"/>
        </w:rPr>
        <w:t>In the selected subset</w:t>
      </w:r>
      <w:r w:rsidR="00F01F15">
        <w:rPr>
          <w:lang w:val="en-GB"/>
        </w:rPr>
        <w:t>,</w:t>
      </w:r>
      <w:r w:rsidR="0036780C" w:rsidRPr="00C138B4">
        <w:rPr>
          <w:lang w:val="en-GB"/>
        </w:rPr>
        <w:t xml:space="preserve"> all potential autumn spawners (based on </w:t>
      </w:r>
      <w:r w:rsidR="006576F7" w:rsidRPr="00C138B4">
        <w:rPr>
          <w:lang w:val="en-GB"/>
        </w:rPr>
        <w:t xml:space="preserve">spawning </w:t>
      </w:r>
      <w:r w:rsidR="0036780C" w:rsidRPr="00C138B4">
        <w:rPr>
          <w:lang w:val="en-GB"/>
        </w:rPr>
        <w:t>phenotype and genetics) were analysed, but not all potential spring spawners.</w:t>
      </w:r>
      <w:r w:rsidR="00AA62DC" w:rsidRPr="00C138B4">
        <w:rPr>
          <w:lang w:val="en-GB"/>
        </w:rPr>
        <w:t xml:space="preserve"> Potential spring spawners were randomly selected and limited to max. 20 individuals per sample. </w:t>
      </w:r>
      <w:r w:rsidR="0018391E" w:rsidRPr="00C138B4">
        <w:rPr>
          <w:lang w:val="en-GB"/>
        </w:rPr>
        <w:t xml:space="preserve">Therefore, the shown proportion of the selected subset will not reflect the real population </w:t>
      </w:r>
      <w:r w:rsidR="00744136">
        <w:rPr>
          <w:lang w:val="en-GB"/>
        </w:rPr>
        <w:t xml:space="preserve">proportions or </w:t>
      </w:r>
      <w:r w:rsidR="0018391E" w:rsidRPr="00C138B4">
        <w:rPr>
          <w:lang w:val="en-GB"/>
        </w:rPr>
        <w:t xml:space="preserve">dynamics. </w:t>
      </w:r>
      <w:r w:rsidR="00180DFF" w:rsidRPr="00C138B4">
        <w:rPr>
          <w:lang w:val="en-GB"/>
        </w:rPr>
        <w:t>All statistical analyses</w:t>
      </w:r>
      <w:r w:rsidR="001C55A5" w:rsidRPr="00C138B4">
        <w:rPr>
          <w:lang w:val="en-GB"/>
        </w:rPr>
        <w:t xml:space="preserve"> were conducted using the </w:t>
      </w:r>
      <w:r w:rsidR="00546DEE" w:rsidRPr="00C138B4">
        <w:rPr>
          <w:lang w:val="en-GB"/>
        </w:rPr>
        <w:t xml:space="preserve">selected </w:t>
      </w:r>
      <w:r w:rsidR="001C55A5" w:rsidRPr="00C138B4">
        <w:rPr>
          <w:lang w:val="en-GB"/>
        </w:rPr>
        <w:t>subset of 21</w:t>
      </w:r>
      <w:r w:rsidR="00CD6278" w:rsidRPr="00C138B4">
        <w:rPr>
          <w:lang w:val="en-GB"/>
        </w:rPr>
        <w:t>3</w:t>
      </w:r>
      <w:r w:rsidR="001C55A5" w:rsidRPr="00C138B4">
        <w:rPr>
          <w:lang w:val="en-GB"/>
        </w:rPr>
        <w:t xml:space="preserve"> herring</w:t>
      </w:r>
      <w:r w:rsidR="00574A6B" w:rsidRPr="00C138B4">
        <w:rPr>
          <w:lang w:val="en-GB"/>
        </w:rPr>
        <w:t xml:space="preserve"> that </w:t>
      </w:r>
      <w:r w:rsidR="009B0563" w:rsidRPr="00C138B4">
        <w:rPr>
          <w:lang w:val="en-GB"/>
        </w:rPr>
        <w:t xml:space="preserve">well represents </w:t>
      </w:r>
      <w:r w:rsidR="00DC5453" w:rsidRPr="00C138B4">
        <w:rPr>
          <w:lang w:val="en-GB"/>
        </w:rPr>
        <w:t>a</w:t>
      </w:r>
      <w:r w:rsidR="009B0563" w:rsidRPr="00C138B4">
        <w:rPr>
          <w:lang w:val="en-GB"/>
        </w:rPr>
        <w:t xml:space="preserve"> </w:t>
      </w:r>
      <w:r w:rsidR="006576F7" w:rsidRPr="00C138B4">
        <w:rPr>
          <w:lang w:val="en-GB"/>
        </w:rPr>
        <w:t>non-biased</w:t>
      </w:r>
      <w:r w:rsidR="00546DEE" w:rsidRPr="00C138B4">
        <w:rPr>
          <w:lang w:val="en-GB"/>
        </w:rPr>
        <w:t xml:space="preserve"> subset</w:t>
      </w:r>
      <w:r w:rsidR="009B0563" w:rsidRPr="00C138B4">
        <w:rPr>
          <w:lang w:val="en-GB"/>
        </w:rPr>
        <w:t xml:space="preserve"> in terms of length distribution (</w:t>
      </w:r>
      <w:r w:rsidR="00B84875" w:rsidRPr="00C138B4">
        <w:rPr>
          <w:lang w:val="en-GB"/>
        </w:rPr>
        <w:t xml:space="preserve">Fig. </w:t>
      </w:r>
      <w:r w:rsidR="009B0563" w:rsidRPr="00C138B4">
        <w:rPr>
          <w:lang w:val="en-GB"/>
        </w:rPr>
        <w:t>S</w:t>
      </w:r>
      <w:r w:rsidR="00D630B5">
        <w:rPr>
          <w:lang w:val="en-GB"/>
        </w:rPr>
        <w:t>2</w:t>
      </w:r>
      <w:r w:rsidR="009B0563" w:rsidRPr="00C138B4">
        <w:rPr>
          <w:lang w:val="en-GB"/>
        </w:rPr>
        <w:t>)</w:t>
      </w:r>
      <w:r w:rsidR="001C55A5" w:rsidRPr="00C138B4">
        <w:rPr>
          <w:lang w:val="en-GB"/>
        </w:rPr>
        <w:t>.</w:t>
      </w:r>
      <w:r w:rsidR="00820ECD" w:rsidRPr="00C138B4">
        <w:rPr>
          <w:lang w:val="en-GB"/>
        </w:rPr>
        <w:t xml:space="preserve"> </w:t>
      </w:r>
    </w:p>
    <w:p w14:paraId="1BCD189A" w14:textId="0A0738A9" w:rsidR="00820ECD" w:rsidRPr="00C138B4" w:rsidRDefault="005E5FBC" w:rsidP="00EE221B">
      <w:pPr>
        <w:ind w:firstLine="426"/>
        <w:rPr>
          <w:lang w:val="en-GB"/>
        </w:rPr>
      </w:pPr>
      <w:r w:rsidRPr="00C138B4">
        <w:rPr>
          <w:lang w:val="en-GB"/>
        </w:rPr>
        <w:t xml:space="preserve">To investigate the population dynamics during autumn and spring in the study area we estimated the </w:t>
      </w:r>
      <w:r w:rsidR="007E7193" w:rsidRPr="00C138B4">
        <w:rPr>
          <w:lang w:val="en-GB"/>
        </w:rPr>
        <w:t>catch per unit effort (</w:t>
      </w:r>
      <w:r w:rsidRPr="00C138B4">
        <w:rPr>
          <w:lang w:val="en-GB"/>
        </w:rPr>
        <w:t>CP</w:t>
      </w:r>
      <w:r w:rsidR="007E7193" w:rsidRPr="00C138B4">
        <w:rPr>
          <w:lang w:val="en-GB"/>
        </w:rPr>
        <w:t xml:space="preserve">UE = </w:t>
      </w:r>
      <w:r w:rsidRPr="00C138B4">
        <w:rPr>
          <w:i/>
          <w:lang w:val="en-GB"/>
        </w:rPr>
        <w:t>Total catch/Number nets</w:t>
      </w:r>
      <w:r w:rsidRPr="00C138B4">
        <w:rPr>
          <w:lang w:val="en-GB"/>
        </w:rPr>
        <w:t>).</w:t>
      </w:r>
      <w:r w:rsidR="006D6699" w:rsidRPr="00C138B4">
        <w:rPr>
          <w:lang w:val="en-GB"/>
        </w:rPr>
        <w:t xml:space="preserve"> Further, we estimate</w:t>
      </w:r>
      <w:r w:rsidR="00DC5453" w:rsidRPr="00C138B4">
        <w:rPr>
          <w:lang w:val="en-GB"/>
        </w:rPr>
        <w:t>d</w:t>
      </w:r>
      <w:r w:rsidR="006D6699" w:rsidRPr="00C138B4">
        <w:rPr>
          <w:lang w:val="en-GB"/>
        </w:rPr>
        <w:t xml:space="preserve"> the fraction of autumn and spring </w:t>
      </w:r>
      <w:r w:rsidR="00EA35DD" w:rsidRPr="00C138B4">
        <w:rPr>
          <w:lang w:val="en-GB"/>
        </w:rPr>
        <w:t>spawners</w:t>
      </w:r>
      <w:r w:rsidR="009F56EC" w:rsidRPr="00C138B4">
        <w:rPr>
          <w:lang w:val="en-GB"/>
        </w:rPr>
        <w:t xml:space="preserve"> among the 577</w:t>
      </w:r>
      <w:r w:rsidR="00EA35DD" w:rsidRPr="00C138B4">
        <w:rPr>
          <w:lang w:val="en-GB"/>
        </w:rPr>
        <w:t xml:space="preserve"> analysed</w:t>
      </w:r>
      <w:r w:rsidR="009F56EC" w:rsidRPr="00C138B4">
        <w:rPr>
          <w:lang w:val="en-GB"/>
        </w:rPr>
        <w:t xml:space="preserve"> herring</w:t>
      </w:r>
      <w:r w:rsidR="001F0E0C" w:rsidRPr="00C138B4">
        <w:rPr>
          <w:lang w:val="en-GB"/>
        </w:rPr>
        <w:t xml:space="preserve">. </w:t>
      </w:r>
      <w:bookmarkStart w:id="1" w:name="_Hlk20722692"/>
      <w:r w:rsidR="009F56EC" w:rsidRPr="00C138B4">
        <w:rPr>
          <w:lang w:val="en-GB"/>
        </w:rPr>
        <w:t xml:space="preserve">First, </w:t>
      </w:r>
      <w:r w:rsidR="006576F7" w:rsidRPr="00C138B4">
        <w:rPr>
          <w:lang w:val="en-GB"/>
        </w:rPr>
        <w:t xml:space="preserve">we used individuals with concordant assignment based on all three methods (N = 164). If </w:t>
      </w:r>
      <w:r w:rsidR="00A80BA1">
        <w:rPr>
          <w:lang w:val="en-GB"/>
        </w:rPr>
        <w:t>the assignments</w:t>
      </w:r>
      <w:r w:rsidR="00A80BA1" w:rsidRPr="00C138B4">
        <w:rPr>
          <w:lang w:val="en-GB"/>
        </w:rPr>
        <w:t xml:space="preserve"> </w:t>
      </w:r>
      <w:r w:rsidR="006576F7" w:rsidRPr="00C138B4">
        <w:rPr>
          <w:lang w:val="en-GB"/>
        </w:rPr>
        <w:t xml:space="preserve">were inconsistent, </w:t>
      </w:r>
      <w:r w:rsidR="009F56EC" w:rsidRPr="00C138B4">
        <w:rPr>
          <w:lang w:val="en-GB"/>
        </w:rPr>
        <w:t xml:space="preserve">herring </w:t>
      </w:r>
      <w:r w:rsidR="006576F7" w:rsidRPr="00C138B4">
        <w:rPr>
          <w:lang w:val="en-GB"/>
        </w:rPr>
        <w:t>with homozygous genetics</w:t>
      </w:r>
      <w:r w:rsidR="009F56EC" w:rsidRPr="00C138B4">
        <w:rPr>
          <w:lang w:val="en-GB"/>
        </w:rPr>
        <w:t xml:space="preserve"> were used (N = </w:t>
      </w:r>
      <w:r w:rsidR="006576F7" w:rsidRPr="00C138B4">
        <w:rPr>
          <w:lang w:val="en-GB"/>
        </w:rPr>
        <w:t>264</w:t>
      </w:r>
      <w:r w:rsidR="009F56EC" w:rsidRPr="00C138B4">
        <w:rPr>
          <w:lang w:val="en-GB"/>
        </w:rPr>
        <w:t xml:space="preserve">). </w:t>
      </w:r>
      <w:bookmarkEnd w:id="1"/>
      <w:r w:rsidR="009F56EC" w:rsidRPr="00C138B4">
        <w:rPr>
          <w:lang w:val="en-GB"/>
        </w:rPr>
        <w:t>If genetics were heterozygous</w:t>
      </w:r>
      <w:r w:rsidR="00EE221B" w:rsidRPr="00C138B4">
        <w:rPr>
          <w:lang w:val="en-GB"/>
        </w:rPr>
        <w:t>/ambiguous</w:t>
      </w:r>
      <w:r w:rsidR="009F56EC" w:rsidRPr="00C138B4">
        <w:rPr>
          <w:lang w:val="en-GB"/>
        </w:rPr>
        <w:t xml:space="preserve">, we used </w:t>
      </w:r>
      <w:r w:rsidR="006576F7" w:rsidRPr="00C138B4">
        <w:rPr>
          <w:lang w:val="en-GB"/>
        </w:rPr>
        <w:t>assignment</w:t>
      </w:r>
      <w:r w:rsidR="009F56EC" w:rsidRPr="00C138B4">
        <w:rPr>
          <w:lang w:val="en-GB"/>
        </w:rPr>
        <w:t>s from otoliths</w:t>
      </w:r>
      <w:r w:rsidR="00EA35DD" w:rsidRPr="00C138B4">
        <w:rPr>
          <w:lang w:val="en-GB"/>
        </w:rPr>
        <w:t xml:space="preserve"> (N = 20)</w:t>
      </w:r>
      <w:r w:rsidR="009F56EC" w:rsidRPr="00C138B4">
        <w:rPr>
          <w:lang w:val="en-GB"/>
        </w:rPr>
        <w:t xml:space="preserve">. For the remaining herring, we </w:t>
      </w:r>
      <w:r w:rsidR="00EA35DD" w:rsidRPr="00C138B4">
        <w:rPr>
          <w:lang w:val="en-GB"/>
        </w:rPr>
        <w:t xml:space="preserve">used the </w:t>
      </w:r>
      <w:r w:rsidR="006576F7" w:rsidRPr="00C138B4">
        <w:rPr>
          <w:lang w:val="en-GB"/>
        </w:rPr>
        <w:t xml:space="preserve">spawning season </w:t>
      </w:r>
      <w:r w:rsidR="00EA35DD" w:rsidRPr="00C138B4">
        <w:rPr>
          <w:lang w:val="en-GB"/>
        </w:rPr>
        <w:t xml:space="preserve">phenotype (N = </w:t>
      </w:r>
      <w:r w:rsidR="0086191D" w:rsidRPr="00C138B4">
        <w:rPr>
          <w:lang w:val="en-GB"/>
        </w:rPr>
        <w:t>129</w:t>
      </w:r>
      <w:r w:rsidR="00EA35DD" w:rsidRPr="00C138B4">
        <w:rPr>
          <w:lang w:val="en-GB"/>
        </w:rPr>
        <w:t>).</w:t>
      </w:r>
      <w:r w:rsidR="006D6699" w:rsidRPr="00C138B4">
        <w:rPr>
          <w:lang w:val="en-GB"/>
        </w:rPr>
        <w:t xml:space="preserve"> </w:t>
      </w:r>
      <w:r w:rsidR="0086191D" w:rsidRPr="00C138B4">
        <w:rPr>
          <w:lang w:val="en-GB"/>
        </w:rPr>
        <w:t xml:space="preserve">These </w:t>
      </w:r>
      <w:r w:rsidR="006576F7" w:rsidRPr="00C138B4">
        <w:rPr>
          <w:lang w:val="en-GB"/>
        </w:rPr>
        <w:t xml:space="preserve">resulting </w:t>
      </w:r>
      <w:r w:rsidR="0086191D" w:rsidRPr="00C138B4">
        <w:rPr>
          <w:lang w:val="en-GB"/>
        </w:rPr>
        <w:t xml:space="preserve">fractions </w:t>
      </w:r>
      <w:r w:rsidR="006576F7" w:rsidRPr="00C138B4">
        <w:rPr>
          <w:lang w:val="en-GB"/>
        </w:rPr>
        <w:t>of spring</w:t>
      </w:r>
      <w:r w:rsidR="00EC418D">
        <w:rPr>
          <w:lang w:val="en-GB"/>
        </w:rPr>
        <w:t>-</w:t>
      </w:r>
      <w:r w:rsidR="006576F7" w:rsidRPr="00C138B4">
        <w:rPr>
          <w:lang w:val="en-GB"/>
        </w:rPr>
        <w:t xml:space="preserve"> and autumn</w:t>
      </w:r>
      <w:r w:rsidR="00EC418D">
        <w:rPr>
          <w:lang w:val="en-GB"/>
        </w:rPr>
        <w:t>-</w:t>
      </w:r>
      <w:r w:rsidR="006576F7" w:rsidRPr="00C138B4">
        <w:rPr>
          <w:lang w:val="en-GB"/>
        </w:rPr>
        <w:t xml:space="preserve">spawning fish </w:t>
      </w:r>
      <w:r w:rsidR="0086191D" w:rsidRPr="00C138B4">
        <w:rPr>
          <w:lang w:val="en-GB"/>
        </w:rPr>
        <w:t xml:space="preserve">were in the following </w:t>
      </w:r>
      <w:r w:rsidR="002A047A" w:rsidRPr="00C138B4">
        <w:rPr>
          <w:lang w:val="en-GB"/>
        </w:rPr>
        <w:lastRenderedPageBreak/>
        <w:t xml:space="preserve">weighted </w:t>
      </w:r>
      <w:r w:rsidR="00E771EE" w:rsidRPr="00C138B4">
        <w:rPr>
          <w:lang w:val="en-GB"/>
        </w:rPr>
        <w:t xml:space="preserve">with the CPUE of each sampling season and </w:t>
      </w:r>
      <w:r w:rsidR="0086191D" w:rsidRPr="00C138B4">
        <w:rPr>
          <w:lang w:val="en-GB"/>
        </w:rPr>
        <w:t xml:space="preserve">used to estimate the fraction </w:t>
      </w:r>
      <w:r w:rsidR="006576F7" w:rsidRPr="00C138B4">
        <w:rPr>
          <w:lang w:val="en-GB"/>
        </w:rPr>
        <w:t>(i.e. relative population size) in the area at time of sampling</w:t>
      </w:r>
      <w:r w:rsidR="006D6699" w:rsidRPr="00C138B4">
        <w:rPr>
          <w:lang w:val="en-GB"/>
        </w:rPr>
        <w:t>.</w:t>
      </w:r>
    </w:p>
    <w:p w14:paraId="64ABF137" w14:textId="12BA1FB8" w:rsidR="009E6FA6" w:rsidRPr="00C138B4" w:rsidRDefault="0080710E" w:rsidP="00EE221B">
      <w:pPr>
        <w:ind w:firstLine="426"/>
        <w:rPr>
          <w:lang w:val="en-GB"/>
        </w:rPr>
      </w:pPr>
      <w:r w:rsidRPr="00C138B4">
        <w:rPr>
          <w:lang w:val="en-GB"/>
        </w:rPr>
        <w:t xml:space="preserve">After discriminating herring with three methods we tested for </w:t>
      </w:r>
      <w:r w:rsidR="003B70C9" w:rsidRPr="00C138B4">
        <w:rPr>
          <w:lang w:val="en-GB"/>
        </w:rPr>
        <w:t xml:space="preserve">their </w:t>
      </w:r>
      <w:r w:rsidRPr="00C138B4">
        <w:rPr>
          <w:lang w:val="en-GB"/>
        </w:rPr>
        <w:t xml:space="preserve">independence using a loglinear model. </w:t>
      </w:r>
      <w:r w:rsidR="00093783" w:rsidRPr="00C138B4">
        <w:rPr>
          <w:lang w:val="en-GB"/>
        </w:rPr>
        <w:t>If the three discrimination methods were independent the frequency distribution would be equal (Fig. S</w:t>
      </w:r>
      <w:r w:rsidR="00D630B5">
        <w:rPr>
          <w:lang w:val="en-GB"/>
        </w:rPr>
        <w:t>3</w:t>
      </w:r>
      <w:r w:rsidR="00093783" w:rsidRPr="00C138B4">
        <w:rPr>
          <w:lang w:val="en-GB"/>
        </w:rPr>
        <w:t>A).</w:t>
      </w:r>
      <w:r w:rsidR="003945E7" w:rsidRPr="00C138B4">
        <w:rPr>
          <w:lang w:val="en-GB"/>
        </w:rPr>
        <w:t xml:space="preserve"> </w:t>
      </w:r>
      <w:r w:rsidR="00B4339E" w:rsidRPr="00C138B4">
        <w:rPr>
          <w:lang w:val="en-GB"/>
        </w:rPr>
        <w:t xml:space="preserve">To visualize the frequencies </w:t>
      </w:r>
      <w:r w:rsidR="002C7F36" w:rsidRPr="00C138B4">
        <w:rPr>
          <w:lang w:val="en-GB"/>
        </w:rPr>
        <w:t xml:space="preserve">between expected and observed counts we used a mosaic plot </w:t>
      </w:r>
      <w:r w:rsidR="0083630D" w:rsidRPr="00C138B4">
        <w:rPr>
          <w:lang w:val="en-GB"/>
        </w:rPr>
        <w:fldChar w:fldCharType="begin"/>
      </w:r>
      <w:r w:rsidR="00E73409" w:rsidRPr="00C138B4">
        <w:rPr>
          <w:lang w:val="en-GB"/>
        </w:rPr>
        <w:instrText xml:space="preserve"> ADDIN EN.CITE &lt;EndNote&gt;&lt;Cite&gt;&lt;Author&gt;Friendly&lt;/Author&gt;&lt;Year&gt;1994&lt;/Year&gt;&lt;RecNum&gt;1025&lt;/RecNum&gt;&lt;DisplayText&gt;(Friendly, 1994)&lt;/DisplayText&gt;&lt;record&gt;&lt;rec-number&gt;1025&lt;/rec-number&gt;&lt;foreign-keys&gt;&lt;key app="EN" db-id="5tvwdrpawrssv5e2rr4pxvtj9sep200wadw0" timestamp="1562237420" guid="4b747e73-5b48-40e4-939c-d3ed25d638f4"&gt;1025&lt;/key&gt;&lt;/foreign-keys&gt;&lt;ref-type name="Journal Article"&gt;17&lt;/ref-type&gt;&lt;contributors&gt;&lt;authors&gt;&lt;author&gt;Friendly, Michael&lt;/author&gt;&lt;/authors&gt;&lt;/contributors&gt;&lt;titles&gt;&lt;title&gt;Mosaic displays for multi-way contingency tables&lt;/title&gt;&lt;secondary-title&gt;Journal of the American Statistical Association&lt;/secondary-title&gt;&lt;alt-title&gt;J. Am. Stat. Assoc.&lt;/alt-title&gt;&lt;/titles&gt;&lt;periodical&gt;&lt;full-title&gt;Journal of the American Statistical Association&lt;/full-title&gt;&lt;abbr-1&gt;J. Am. Stat. Assoc.&lt;/abbr-1&gt;&lt;/periodical&gt;&lt;alt-periodical&gt;&lt;full-title&gt;Journal of the American Statistical Association&lt;/full-title&gt;&lt;abbr-1&gt;J. Am. Stat. Assoc.&lt;/abbr-1&gt;&lt;/alt-periodical&gt;&lt;pages&gt;190-200&lt;/pages&gt;&lt;volume&gt;89&lt;/volume&gt;&lt;number&gt;425&lt;/number&gt;&lt;dates&gt;&lt;year&gt;1994&lt;/year&gt;&lt;pub-dates&gt;&lt;date&gt;1994/03/01&lt;/date&gt;&lt;/pub-dates&gt;&lt;/dates&gt;&lt;publisher&gt;Taylor &amp;amp; Francis&lt;/publisher&gt;&lt;isbn&gt;0162-1459&lt;/isbn&gt;&lt;urls&gt;&lt;related-urls&gt;&lt;url&gt;https://amstat.tandfonline.com/doi/abs/10.1080/01621459.1994.10476460&lt;/url&gt;&lt;/related-urls&gt;&lt;/urls&gt;&lt;electronic-resource-num&gt;10.1080/01621459.1994.10476460&lt;/electronic-resource-num&gt;&lt;/record&gt;&lt;/Cite&gt;&lt;/EndNote&gt;</w:instrText>
      </w:r>
      <w:r w:rsidR="0083630D" w:rsidRPr="00C138B4">
        <w:rPr>
          <w:lang w:val="en-GB"/>
        </w:rPr>
        <w:fldChar w:fldCharType="separate"/>
      </w:r>
      <w:r w:rsidR="0083630D" w:rsidRPr="00C138B4">
        <w:rPr>
          <w:noProof/>
          <w:lang w:val="en-GB"/>
        </w:rPr>
        <w:t>(Friendly, 1994)</w:t>
      </w:r>
      <w:r w:rsidR="0083630D" w:rsidRPr="00C138B4">
        <w:rPr>
          <w:lang w:val="en-GB"/>
        </w:rPr>
        <w:fldChar w:fldCharType="end"/>
      </w:r>
      <w:r w:rsidR="002C7F36" w:rsidRPr="00C138B4">
        <w:rPr>
          <w:lang w:val="en-GB"/>
        </w:rPr>
        <w:t>.</w:t>
      </w:r>
      <w:r w:rsidR="00EE221B" w:rsidRPr="00C138B4">
        <w:rPr>
          <w:lang w:val="en-GB"/>
        </w:rPr>
        <w:t xml:space="preserve"> </w:t>
      </w:r>
      <w:r w:rsidR="00376FD3" w:rsidRPr="00C138B4">
        <w:rPr>
          <w:lang w:val="en-GB"/>
        </w:rPr>
        <w:t>T</w:t>
      </w:r>
      <w:r w:rsidR="00B7423D" w:rsidRPr="00C138B4">
        <w:rPr>
          <w:lang w:val="en-GB"/>
        </w:rPr>
        <w:t xml:space="preserve">o </w:t>
      </w:r>
      <w:r w:rsidR="004301FD" w:rsidRPr="00C138B4">
        <w:rPr>
          <w:lang w:val="en-GB"/>
        </w:rPr>
        <w:t>corroborate</w:t>
      </w:r>
      <w:r w:rsidR="00B7423D" w:rsidRPr="00C138B4">
        <w:rPr>
          <w:lang w:val="en-GB"/>
        </w:rPr>
        <w:t xml:space="preserve"> the results from the visual inspection</w:t>
      </w:r>
      <w:r w:rsidR="00376FD3" w:rsidRPr="00C138B4">
        <w:rPr>
          <w:lang w:val="en-GB"/>
        </w:rPr>
        <w:t xml:space="preserve"> of otoliths, we estimate</w:t>
      </w:r>
      <w:r w:rsidR="004458EB" w:rsidRPr="00C138B4">
        <w:rPr>
          <w:lang w:val="en-GB"/>
        </w:rPr>
        <w:t>d</w:t>
      </w:r>
      <w:r w:rsidR="00376FD3" w:rsidRPr="00C138B4">
        <w:rPr>
          <w:lang w:val="en-GB"/>
        </w:rPr>
        <w:t xml:space="preserve"> the </w:t>
      </w:r>
      <w:r w:rsidR="00820ECD" w:rsidRPr="00C138B4">
        <w:rPr>
          <w:lang w:val="en-GB"/>
        </w:rPr>
        <w:t xml:space="preserve">mean </w:t>
      </w:r>
      <w:r w:rsidR="00396988" w:rsidRPr="00C138B4">
        <w:rPr>
          <w:lang w:val="en-GB"/>
        </w:rPr>
        <w:t xml:space="preserve">increments </w:t>
      </w:r>
      <w:r w:rsidR="00820ECD" w:rsidRPr="00C138B4">
        <w:rPr>
          <w:lang w:val="en-GB"/>
        </w:rPr>
        <w:t>width</w:t>
      </w:r>
      <w:r w:rsidR="00396988" w:rsidRPr="00C138B4">
        <w:rPr>
          <w:lang w:val="en-GB"/>
        </w:rPr>
        <w:t>s corresponding to</w:t>
      </w:r>
      <w:r w:rsidR="00820ECD" w:rsidRPr="00C138B4">
        <w:rPr>
          <w:lang w:val="en-GB"/>
        </w:rPr>
        <w:t xml:space="preserve"> an early (</w:t>
      </w:r>
      <w:r w:rsidR="00396988" w:rsidRPr="00C138B4">
        <w:rPr>
          <w:lang w:val="en-GB"/>
        </w:rPr>
        <w:t xml:space="preserve">at </w:t>
      </w:r>
      <w:r w:rsidR="00820ECD" w:rsidRPr="00C138B4">
        <w:rPr>
          <w:lang w:val="en-GB"/>
        </w:rPr>
        <w:t>35-65 μm</w:t>
      </w:r>
      <w:r w:rsidR="00396988" w:rsidRPr="00C138B4">
        <w:rPr>
          <w:lang w:val="en-GB"/>
        </w:rPr>
        <w:t xml:space="preserve"> otolith radius</w:t>
      </w:r>
      <w:r w:rsidR="00820ECD" w:rsidRPr="00C138B4">
        <w:rPr>
          <w:lang w:val="en-GB"/>
        </w:rPr>
        <w:t>) and late (</w:t>
      </w:r>
      <w:r w:rsidR="00396988" w:rsidRPr="00C138B4">
        <w:rPr>
          <w:lang w:val="en-GB"/>
        </w:rPr>
        <w:t xml:space="preserve">at </w:t>
      </w:r>
      <w:r w:rsidR="00820ECD" w:rsidRPr="00C138B4">
        <w:rPr>
          <w:lang w:val="en-GB"/>
        </w:rPr>
        <w:t>1</w:t>
      </w:r>
      <w:r w:rsidR="0064071B" w:rsidRPr="00C138B4">
        <w:rPr>
          <w:lang w:val="en-GB"/>
        </w:rPr>
        <w:t>1</w:t>
      </w:r>
      <w:r w:rsidR="00820ECD" w:rsidRPr="00C138B4">
        <w:rPr>
          <w:lang w:val="en-GB"/>
        </w:rPr>
        <w:t>5-1</w:t>
      </w:r>
      <w:r w:rsidR="0064071B" w:rsidRPr="00C138B4">
        <w:rPr>
          <w:lang w:val="en-GB"/>
        </w:rPr>
        <w:t>4</w:t>
      </w:r>
      <w:r w:rsidR="00820ECD" w:rsidRPr="00C138B4">
        <w:rPr>
          <w:lang w:val="en-GB"/>
        </w:rPr>
        <w:t>5 μm</w:t>
      </w:r>
      <w:r w:rsidR="00396988" w:rsidRPr="00C138B4">
        <w:rPr>
          <w:lang w:val="en-GB"/>
        </w:rPr>
        <w:t xml:space="preserve"> otolith radius</w:t>
      </w:r>
      <w:r w:rsidR="00820ECD" w:rsidRPr="00C138B4">
        <w:rPr>
          <w:lang w:val="en-GB"/>
        </w:rPr>
        <w:t xml:space="preserve">) larval phase </w:t>
      </w:r>
      <w:r w:rsidR="00396988" w:rsidRPr="00C138B4">
        <w:rPr>
          <w:lang w:val="en-GB"/>
        </w:rPr>
        <w:t xml:space="preserve">of </w:t>
      </w:r>
      <w:r w:rsidR="00820ECD" w:rsidRPr="00C138B4">
        <w:rPr>
          <w:lang w:val="en-GB"/>
        </w:rPr>
        <w:t xml:space="preserve">each </w:t>
      </w:r>
      <w:r w:rsidR="00376FD3" w:rsidRPr="00C138B4">
        <w:rPr>
          <w:lang w:val="en-GB"/>
        </w:rPr>
        <w:t xml:space="preserve">herring. </w:t>
      </w:r>
      <w:r w:rsidR="00B7772D">
        <w:rPr>
          <w:lang w:val="en-GB"/>
        </w:rPr>
        <w:t xml:space="preserve">According to </w:t>
      </w:r>
      <w:r w:rsidR="00DF03C5">
        <w:rPr>
          <w:lang w:val="en-GB"/>
        </w:rPr>
        <w:fldChar w:fldCharType="begin"/>
      </w:r>
      <w:r w:rsidR="00787342">
        <w:rPr>
          <w:lang w:val="en-GB"/>
        </w:rPr>
        <w:instrText xml:space="preserve"> ADDIN EN.CITE &lt;EndNote&gt;&lt;Cite AuthorYear="1"&gt;&lt;Author&gt;Folkvord&lt;/Author&gt;&lt;Year&gt;2009&lt;/Year&gt;&lt;RecNum&gt;95&lt;/RecNum&gt;&lt;DisplayText&gt;Folkvord et al. (2009)&lt;/DisplayText&gt;&lt;record&gt;&lt;rec-number&gt;95&lt;/rec-number&gt;&lt;foreign-keys&gt;&lt;key app="EN" db-id="5tvwdrpawrssv5e2rr4pxvtj9sep200wadw0" timestamp="1459959513" guid="be17ae84-c38a-4c0b-863b-9fdfd5730180"&gt;95&lt;/key&gt;&lt;/foreign-keys&gt;&lt;ref-type name="Journal Article"&gt;17&lt;/ref-type&gt;&lt;contributors&gt;&lt;authors&gt;&lt;author&gt;Folkvord, Arild&lt;/author&gt;&lt;author&gt;Høie, Hans&lt;/author&gt;&lt;author&gt;Johannessen, Arne&lt;/author&gt;&lt;author&gt;Solbakken, Turid&lt;/author&gt;&lt;/authors&gt;&lt;/contributors&gt;&lt;titles&gt;&lt;title&gt;Effects of prey concentration, light regime, and parental origin on growth and survival of herring larvae under controlled experimental conditions&lt;/title&gt;&lt;secondary-title&gt;ICES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1702-1709&lt;/pages&gt;&lt;volume&gt;66&lt;/volume&gt;&lt;number&gt;8&lt;/number&gt;&lt;dates&gt;&lt;year&gt;2009&lt;/year&gt;&lt;/dates&gt;&lt;urls&gt;&lt;/urls&gt;&lt;electronic-resource-num&gt;10.1093/icesjms/fsp072&lt;/electronic-resource-num&gt;&lt;/record&gt;&lt;/Cite&gt;&lt;/EndNote&gt;</w:instrText>
      </w:r>
      <w:r w:rsidR="00DF03C5">
        <w:rPr>
          <w:lang w:val="en-GB"/>
        </w:rPr>
        <w:fldChar w:fldCharType="separate"/>
      </w:r>
      <w:r w:rsidR="00DF03C5">
        <w:rPr>
          <w:noProof/>
          <w:lang w:val="en-GB"/>
        </w:rPr>
        <w:t>Folkvord et al. (2009)</w:t>
      </w:r>
      <w:r w:rsidR="00DF03C5">
        <w:rPr>
          <w:lang w:val="en-GB"/>
        </w:rPr>
        <w:fldChar w:fldCharType="end"/>
      </w:r>
      <w:r w:rsidR="00801A89">
        <w:rPr>
          <w:lang w:val="en-GB"/>
        </w:rPr>
        <w:t xml:space="preserve"> the </w:t>
      </w:r>
      <w:r w:rsidR="00754C14">
        <w:rPr>
          <w:lang w:val="en-GB"/>
        </w:rPr>
        <w:t xml:space="preserve">age of herring during the early larval phase </w:t>
      </w:r>
      <w:r w:rsidR="000461BB">
        <w:rPr>
          <w:lang w:val="en-GB"/>
        </w:rPr>
        <w:t xml:space="preserve">would be 30-40 days post </w:t>
      </w:r>
      <w:r w:rsidR="008B138E">
        <w:rPr>
          <w:lang w:val="en-GB"/>
        </w:rPr>
        <w:t xml:space="preserve">hatching. </w:t>
      </w:r>
      <w:r w:rsidR="00B0183C">
        <w:rPr>
          <w:lang w:val="en-GB"/>
        </w:rPr>
        <w:t xml:space="preserve">Considering </w:t>
      </w:r>
      <w:r w:rsidR="008B138E">
        <w:rPr>
          <w:lang w:val="en-GB"/>
        </w:rPr>
        <w:t xml:space="preserve">the </w:t>
      </w:r>
      <w:r w:rsidR="0012384D">
        <w:rPr>
          <w:lang w:val="en-GB"/>
        </w:rPr>
        <w:t>mean increment average</w:t>
      </w:r>
      <w:r w:rsidR="0013106D">
        <w:rPr>
          <w:lang w:val="en-GB"/>
        </w:rPr>
        <w:t xml:space="preserve"> for spring (</w:t>
      </w:r>
      <w:r w:rsidR="00471556">
        <w:rPr>
          <w:lang w:val="en-GB"/>
        </w:rPr>
        <w:t>~</w:t>
      </w:r>
      <w:r w:rsidR="0013106D">
        <w:rPr>
          <w:lang w:val="en-GB"/>
        </w:rPr>
        <w:t>2.</w:t>
      </w:r>
      <w:r w:rsidR="00231625">
        <w:rPr>
          <w:lang w:val="en-GB"/>
        </w:rPr>
        <w:t>2</w:t>
      </w:r>
      <w:r w:rsidR="0013106D">
        <w:rPr>
          <w:lang w:val="en-GB"/>
        </w:rPr>
        <w:t xml:space="preserve"> µm</w:t>
      </w:r>
      <w:r w:rsidR="002C1772">
        <w:rPr>
          <w:lang w:val="en-GB"/>
        </w:rPr>
        <w:t xml:space="preserve">) and autumn </w:t>
      </w:r>
      <w:r w:rsidR="009E0CDF">
        <w:rPr>
          <w:lang w:val="en-GB"/>
        </w:rPr>
        <w:t>(</w:t>
      </w:r>
      <w:r w:rsidR="00471556">
        <w:rPr>
          <w:lang w:val="en-GB"/>
        </w:rPr>
        <w:t>~</w:t>
      </w:r>
      <w:r w:rsidR="009E0CDF">
        <w:rPr>
          <w:lang w:val="en-GB"/>
        </w:rPr>
        <w:t xml:space="preserve">1.8 µm) </w:t>
      </w:r>
      <w:r w:rsidR="002C1772">
        <w:rPr>
          <w:lang w:val="en-GB"/>
        </w:rPr>
        <w:t xml:space="preserve">hatched </w:t>
      </w:r>
      <w:r w:rsidR="00471556">
        <w:rPr>
          <w:lang w:val="en-GB"/>
        </w:rPr>
        <w:t>larvae</w:t>
      </w:r>
      <w:r w:rsidR="0012384D">
        <w:rPr>
          <w:lang w:val="en-GB"/>
        </w:rPr>
        <w:t xml:space="preserve"> within </w:t>
      </w:r>
      <w:r w:rsidR="00B0183C">
        <w:rPr>
          <w:lang w:val="en-GB"/>
        </w:rPr>
        <w:t>the time between the two phases</w:t>
      </w:r>
      <w:r w:rsidR="0012384D">
        <w:rPr>
          <w:lang w:val="en-GB"/>
        </w:rPr>
        <w:t>,</w:t>
      </w:r>
      <w:r w:rsidR="009A7A27">
        <w:rPr>
          <w:lang w:val="en-GB"/>
        </w:rPr>
        <w:t xml:space="preserve"> </w:t>
      </w:r>
      <w:r w:rsidR="00342CF7">
        <w:rPr>
          <w:lang w:val="en-GB"/>
        </w:rPr>
        <w:t xml:space="preserve">herring would be approximately </w:t>
      </w:r>
      <w:r w:rsidR="007411B0">
        <w:rPr>
          <w:lang w:val="en-GB"/>
        </w:rPr>
        <w:t>3</w:t>
      </w:r>
      <w:r w:rsidR="00A75E36">
        <w:rPr>
          <w:lang w:val="en-GB"/>
        </w:rPr>
        <w:t>6</w:t>
      </w:r>
      <w:r w:rsidR="00881BDC">
        <w:rPr>
          <w:lang w:val="en-GB"/>
        </w:rPr>
        <w:t xml:space="preserve"> </w:t>
      </w:r>
      <w:r w:rsidR="00F95514">
        <w:rPr>
          <w:lang w:val="en-GB"/>
        </w:rPr>
        <w:t xml:space="preserve">and </w:t>
      </w:r>
      <w:r w:rsidR="007411B0">
        <w:rPr>
          <w:lang w:val="en-GB"/>
        </w:rPr>
        <w:t>4</w:t>
      </w:r>
      <w:r w:rsidR="00F95514">
        <w:rPr>
          <w:lang w:val="en-GB"/>
        </w:rPr>
        <w:t xml:space="preserve">5 days older, respectively, during the late </w:t>
      </w:r>
      <w:r w:rsidR="00DD09D1">
        <w:rPr>
          <w:lang w:val="en-GB"/>
        </w:rPr>
        <w:t xml:space="preserve">larval phase. </w:t>
      </w:r>
      <w:r w:rsidR="006646CE" w:rsidRPr="00C138B4">
        <w:rPr>
          <w:lang w:val="en-GB"/>
        </w:rPr>
        <w:t xml:space="preserve">Further, we estimated the difference between the mean width of the early and late larval phase </w:t>
      </w:r>
      <w:r w:rsidR="003965F4" w:rsidRPr="00C138B4">
        <w:rPr>
          <w:lang w:val="en-GB"/>
        </w:rPr>
        <w:t xml:space="preserve">to indicate the assumed increasing </w:t>
      </w:r>
      <w:r w:rsidR="00DB39D4" w:rsidRPr="00C138B4">
        <w:rPr>
          <w:lang w:val="en-GB"/>
        </w:rPr>
        <w:t>or constant growth pattern for spring and autumn types, respectively.</w:t>
      </w:r>
      <w:r w:rsidR="008C39F3" w:rsidRPr="00C138B4">
        <w:rPr>
          <w:lang w:val="en-GB"/>
        </w:rPr>
        <w:t xml:space="preserve"> </w:t>
      </w:r>
      <w:r w:rsidR="007901A9" w:rsidRPr="00C138B4">
        <w:rPr>
          <w:lang w:val="en-GB"/>
        </w:rPr>
        <w:t>We also compared the relationship between mean increment width</w:t>
      </w:r>
      <w:r w:rsidR="00DC5453" w:rsidRPr="00C138B4">
        <w:rPr>
          <w:lang w:val="en-GB"/>
        </w:rPr>
        <w:t>s</w:t>
      </w:r>
      <w:r w:rsidR="007901A9" w:rsidRPr="00C138B4">
        <w:rPr>
          <w:lang w:val="en-GB"/>
        </w:rPr>
        <w:t xml:space="preserve"> for the early larval phase and the calculated differences between the early and late larval phase</w:t>
      </w:r>
      <w:r w:rsidR="00A9756A">
        <w:rPr>
          <w:lang w:val="en-GB"/>
        </w:rPr>
        <w:t xml:space="preserve"> to confirm our initial visual assessment of hatching season</w:t>
      </w:r>
      <w:r w:rsidR="007901A9" w:rsidRPr="00C138B4">
        <w:rPr>
          <w:lang w:val="en-GB"/>
        </w:rPr>
        <w:t>.</w:t>
      </w:r>
    </w:p>
    <w:p w14:paraId="0F02F5F5" w14:textId="0E21740C" w:rsidR="003440A9" w:rsidRPr="00C138B4" w:rsidRDefault="004C0171" w:rsidP="00EE221B">
      <w:pPr>
        <w:ind w:firstLine="426"/>
        <w:rPr>
          <w:lang w:val="en-GB"/>
        </w:rPr>
      </w:pPr>
      <w:r w:rsidRPr="00C138B4">
        <w:rPr>
          <w:lang w:val="en-GB"/>
        </w:rPr>
        <w:t xml:space="preserve">To </w:t>
      </w:r>
      <w:r w:rsidR="004B2C19" w:rsidRPr="00C138B4">
        <w:rPr>
          <w:lang w:val="en-GB"/>
        </w:rPr>
        <w:t xml:space="preserve">validate that </w:t>
      </w:r>
      <w:r w:rsidR="004B2C19" w:rsidRPr="00C138B4">
        <w:rPr>
          <w:rFonts w:eastAsiaTheme="minorEastAsia" w:cs="Times New Roman"/>
          <w:szCs w:val="24"/>
          <w:lang w:val="en-GB"/>
        </w:rPr>
        <w:t>herring</w:t>
      </w:r>
      <w:r w:rsidR="004B2C19" w:rsidRPr="00C138B4">
        <w:rPr>
          <w:lang w:val="en-GB"/>
        </w:rPr>
        <w:t xml:space="preserve"> discriminated as autumn and spring</w:t>
      </w:r>
      <w:r w:rsidR="004B2C19" w:rsidRPr="00C138B4">
        <w:rPr>
          <w:rFonts w:eastAsiaTheme="minorEastAsia" w:cs="Times New Roman"/>
          <w:szCs w:val="24"/>
          <w:lang w:val="en-GB"/>
        </w:rPr>
        <w:t xml:space="preserve"> by</w:t>
      </w:r>
      <w:r w:rsidR="004B2C19" w:rsidRPr="00C138B4">
        <w:rPr>
          <w:lang w:val="en-GB"/>
        </w:rPr>
        <w:t xml:space="preserve"> all three methods</w:t>
      </w:r>
      <w:r w:rsidRPr="00C138B4">
        <w:rPr>
          <w:lang w:val="en-GB"/>
        </w:rPr>
        <w:t xml:space="preserve"> </w:t>
      </w:r>
      <w:r w:rsidR="004B2C19" w:rsidRPr="00C138B4">
        <w:rPr>
          <w:lang w:val="en-GB"/>
        </w:rPr>
        <w:t>are forming different populations</w:t>
      </w:r>
      <w:r w:rsidR="00B4124C" w:rsidRPr="00C138B4">
        <w:rPr>
          <w:lang w:val="en-GB"/>
        </w:rPr>
        <w:t>,</w:t>
      </w:r>
      <w:r w:rsidR="004B2C19" w:rsidRPr="00C138B4">
        <w:rPr>
          <w:lang w:val="en-GB"/>
        </w:rPr>
        <w:t xml:space="preserve"> we compared additional</w:t>
      </w:r>
      <w:r w:rsidR="00CB5F6B" w:rsidRPr="00C138B4">
        <w:rPr>
          <w:lang w:val="en-GB"/>
        </w:rPr>
        <w:t xml:space="preserve"> biological parameters </w:t>
      </w:r>
      <w:r w:rsidR="0030290A" w:rsidRPr="00C138B4">
        <w:rPr>
          <w:lang w:val="en-GB"/>
        </w:rPr>
        <w:t>between concordant autumn and spring spawners</w:t>
      </w:r>
      <w:r w:rsidR="004B2C19" w:rsidRPr="00C138B4">
        <w:rPr>
          <w:lang w:val="en-GB"/>
        </w:rPr>
        <w:t xml:space="preserve">. </w:t>
      </w:r>
      <w:r w:rsidR="006576F7" w:rsidRPr="00C138B4">
        <w:rPr>
          <w:rFonts w:eastAsiaTheme="minorEastAsia" w:cs="Times New Roman"/>
          <w:szCs w:val="24"/>
          <w:lang w:val="en-GB"/>
        </w:rPr>
        <w:t>We compared the length-weight relationship of these two types using log-transformed values, and the common slope of both seasonal types w</w:t>
      </w:r>
      <w:r w:rsidR="00C138B4" w:rsidRPr="00C138B4">
        <w:rPr>
          <w:rFonts w:eastAsiaTheme="minorEastAsia" w:cs="Times New Roman"/>
          <w:szCs w:val="24"/>
          <w:lang w:val="en-GB"/>
        </w:rPr>
        <w:t>as</w:t>
      </w:r>
      <w:r w:rsidR="006576F7" w:rsidRPr="00C138B4">
        <w:rPr>
          <w:rFonts w:eastAsiaTheme="minorEastAsia" w:cs="Times New Roman"/>
          <w:szCs w:val="24"/>
          <w:lang w:val="en-GB"/>
        </w:rPr>
        <w:t xml:space="preserve"> not different from 3 (ANCOVA: p&lt;0.0</w:t>
      </w:r>
      <w:r w:rsidR="00C22828" w:rsidRPr="00C138B4">
        <w:rPr>
          <w:rFonts w:eastAsiaTheme="minorEastAsia" w:cs="Times New Roman"/>
          <w:szCs w:val="24"/>
          <w:lang w:val="en-GB"/>
        </w:rPr>
        <w:t>0</w:t>
      </w:r>
      <w:r w:rsidR="006576F7" w:rsidRPr="00C138B4">
        <w:rPr>
          <w:rFonts w:eastAsiaTheme="minorEastAsia" w:cs="Times New Roman"/>
          <w:szCs w:val="24"/>
          <w:lang w:val="en-GB"/>
        </w:rPr>
        <w:t>1). We</w:t>
      </w:r>
      <w:r w:rsidR="00C138B4" w:rsidRPr="00C138B4">
        <w:rPr>
          <w:rFonts w:eastAsiaTheme="minorEastAsia" w:cs="Times New Roman"/>
          <w:szCs w:val="24"/>
          <w:lang w:val="en-GB"/>
        </w:rPr>
        <w:t>, therefore,</w:t>
      </w:r>
      <w:r w:rsidR="005F3EFC" w:rsidRPr="00C138B4">
        <w:rPr>
          <w:lang w:val="en-GB"/>
        </w:rPr>
        <w:t xml:space="preserve"> estimated Fulton’s </w:t>
      </w:r>
      <w:r w:rsidRPr="00C138B4">
        <w:rPr>
          <w:lang w:val="en-GB"/>
        </w:rPr>
        <w:t xml:space="preserve">somatic </w:t>
      </w:r>
      <w:r w:rsidR="005F3EFC" w:rsidRPr="00C138B4">
        <w:rPr>
          <w:lang w:val="en-GB"/>
        </w:rPr>
        <w:t>condition factor</w:t>
      </w:r>
      <w:r w:rsidR="00973BDB" w:rsidRPr="00C138B4">
        <w:rPr>
          <w:lang w:val="en-GB"/>
        </w:rPr>
        <w:t xml:space="preserve"> </w:t>
      </w:r>
      <w:r w:rsidR="00973BDB" w:rsidRPr="00C138B4">
        <w:rPr>
          <w:i/>
          <w:lang w:val="en-GB"/>
        </w:rPr>
        <w:t>K</w:t>
      </w:r>
      <w:r w:rsidRPr="00C138B4">
        <w:rPr>
          <w:i/>
          <w:vertAlign w:val="subscript"/>
          <w:lang w:val="en-GB"/>
        </w:rPr>
        <w:t>s</w:t>
      </w:r>
      <w:r w:rsidR="005F3EFC" w:rsidRPr="00C138B4">
        <w:rPr>
          <w:lang w:val="en-GB"/>
        </w:rPr>
        <w:t>:</w:t>
      </w:r>
    </w:p>
    <w:p w14:paraId="3E14CF60" w14:textId="67593ED0" w:rsidR="005F3EFC" w:rsidRPr="00C138B4" w:rsidRDefault="00025323" w:rsidP="006A772E">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K</m:t>
              </m:r>
            </m:e>
            <m:sub>
              <m:r>
                <w:rPr>
                  <w:rFonts w:ascii="Cambria Math" w:hAnsi="Cambria Math" w:cs="Times New Roman"/>
                  <w:szCs w:val="24"/>
                  <w:lang w:val="en-GB"/>
                </w:rPr>
                <m:t>s</m:t>
              </m:r>
            </m:sub>
          </m:sSub>
          <m:r>
            <w:rPr>
              <w:rFonts w:ascii="Cambria Math" w:hAnsi="Cambria Math" w:cs="Times New Roman"/>
              <w:szCs w:val="24"/>
              <w:lang w:val="en-GB"/>
            </w:rPr>
            <m:t>=100×</m:t>
          </m:r>
          <m:f>
            <m:fPr>
              <m:ctrlPr>
                <w:rPr>
                  <w:rFonts w:ascii="Cambria Math" w:hAnsi="Cambria Math" w:cs="Times New Roman"/>
                  <w:i/>
                  <w:szCs w:val="24"/>
                  <w:lang w:val="en-GB"/>
                </w:rPr>
              </m:ctrlPr>
            </m:fPr>
            <m:num>
              <m:r>
                <w:rPr>
                  <w:rFonts w:ascii="Cambria Math" w:hAnsi="Cambria Math" w:cs="Times New Roman"/>
                  <w:szCs w:val="24"/>
                  <w:lang w:val="en-GB"/>
                </w:rPr>
                <m:t>somatic weight</m:t>
              </m:r>
            </m:num>
            <m:den>
              <m:sSup>
                <m:sSupPr>
                  <m:ctrlPr>
                    <w:rPr>
                      <w:rFonts w:ascii="Cambria Math" w:hAnsi="Cambria Math" w:cs="Times New Roman"/>
                      <w:i/>
                      <w:szCs w:val="24"/>
                      <w:lang w:val="en-GB"/>
                    </w:rPr>
                  </m:ctrlPr>
                </m:sSupPr>
                <m:e>
                  <m:r>
                    <w:rPr>
                      <w:rFonts w:ascii="Cambria Math" w:hAnsi="Cambria Math" w:cs="Times New Roman"/>
                      <w:szCs w:val="24"/>
                      <w:lang w:val="en-GB"/>
                    </w:rPr>
                    <m:t>total length</m:t>
                  </m:r>
                </m:e>
                <m:sup>
                  <m:r>
                    <w:rPr>
                      <w:rFonts w:ascii="Cambria Math" w:hAnsi="Cambria Math" w:cs="Times New Roman"/>
                      <w:szCs w:val="24"/>
                      <w:lang w:val="en-GB"/>
                    </w:rPr>
                    <m:t>3</m:t>
                  </m:r>
                </m:sup>
              </m:sSup>
            </m:den>
          </m:f>
        </m:oMath>
      </m:oMathPara>
    </w:p>
    <w:p w14:paraId="4409B31A" w14:textId="2B97434D" w:rsidR="003A7076" w:rsidRPr="00C138B4" w:rsidRDefault="00307BCB" w:rsidP="003A7076">
      <w:pPr>
        <w:rPr>
          <w:rFonts w:eastAsiaTheme="minorEastAsia" w:cs="Times New Roman"/>
          <w:szCs w:val="24"/>
          <w:lang w:val="en-GB"/>
        </w:rPr>
      </w:pPr>
      <w:r w:rsidRPr="00C138B4">
        <w:rPr>
          <w:rFonts w:eastAsiaTheme="minorEastAsia" w:cs="Times New Roman"/>
          <w:i/>
          <w:szCs w:val="24"/>
          <w:lang w:val="en-GB"/>
        </w:rPr>
        <w:lastRenderedPageBreak/>
        <w:t>K</w:t>
      </w:r>
      <w:r w:rsidR="004C0171" w:rsidRPr="00C138B4">
        <w:rPr>
          <w:rFonts w:eastAsiaTheme="minorEastAsia" w:cs="Times New Roman"/>
          <w:i/>
          <w:szCs w:val="24"/>
          <w:vertAlign w:val="subscript"/>
          <w:lang w:val="en-GB"/>
        </w:rPr>
        <w:t>s</w:t>
      </w:r>
      <w:r w:rsidRPr="00C138B4">
        <w:rPr>
          <w:rFonts w:eastAsiaTheme="minorEastAsia" w:cs="Times New Roman"/>
          <w:i/>
          <w:szCs w:val="24"/>
          <w:lang w:val="en-GB"/>
        </w:rPr>
        <w:t xml:space="preserve"> </w:t>
      </w:r>
      <w:r w:rsidR="007F771C" w:rsidRPr="00B52669">
        <w:rPr>
          <w:rFonts w:eastAsiaTheme="minorEastAsia" w:cs="Times New Roman"/>
          <w:iCs/>
          <w:szCs w:val="24"/>
          <w:lang w:val="en-GB"/>
        </w:rPr>
        <w:t>o</w:t>
      </w:r>
      <w:r w:rsidR="007F771C">
        <w:rPr>
          <w:rFonts w:eastAsiaTheme="minorEastAsia" w:cs="Times New Roman"/>
          <w:iCs/>
          <w:szCs w:val="24"/>
          <w:lang w:val="en-GB"/>
        </w:rPr>
        <w:t xml:space="preserve">f spring and autumn type herring </w:t>
      </w:r>
      <w:r w:rsidRPr="00C138B4">
        <w:rPr>
          <w:rFonts w:eastAsiaTheme="minorEastAsia" w:cs="Times New Roman"/>
          <w:szCs w:val="24"/>
          <w:lang w:val="en-GB"/>
        </w:rPr>
        <w:t>was compared using an ANOVA</w:t>
      </w:r>
      <w:r w:rsidR="00B4124C" w:rsidRPr="00C138B4">
        <w:rPr>
          <w:rFonts w:eastAsiaTheme="minorEastAsia" w:cs="Times New Roman"/>
          <w:szCs w:val="24"/>
          <w:lang w:val="en-GB"/>
        </w:rPr>
        <w:t>, but o</w:t>
      </w:r>
      <w:r w:rsidR="00A90827" w:rsidRPr="00C138B4">
        <w:rPr>
          <w:rFonts w:eastAsiaTheme="minorEastAsia" w:cs="Times New Roman"/>
          <w:szCs w:val="24"/>
          <w:lang w:val="en-GB"/>
        </w:rPr>
        <w:t xml:space="preserve">nly </w:t>
      </w:r>
      <w:r w:rsidR="00D310CF" w:rsidRPr="00C138B4">
        <w:rPr>
          <w:rFonts w:eastAsiaTheme="minorEastAsia" w:cs="Times New Roman"/>
          <w:szCs w:val="24"/>
          <w:lang w:val="en-GB"/>
        </w:rPr>
        <w:t xml:space="preserve">herring in </w:t>
      </w:r>
      <w:r w:rsidR="00A90827" w:rsidRPr="00C138B4">
        <w:rPr>
          <w:rFonts w:eastAsiaTheme="minorEastAsia" w:cs="Times New Roman"/>
          <w:szCs w:val="24"/>
          <w:lang w:val="en-GB"/>
        </w:rPr>
        <w:t xml:space="preserve">spawning </w:t>
      </w:r>
      <w:bookmarkStart w:id="2" w:name="_Hlk20724370"/>
      <w:r w:rsidR="00D310CF" w:rsidRPr="00C138B4">
        <w:rPr>
          <w:rFonts w:eastAsiaTheme="minorEastAsia" w:cs="Times New Roman"/>
          <w:szCs w:val="24"/>
          <w:lang w:val="en-GB"/>
        </w:rPr>
        <w:t>conditions</w:t>
      </w:r>
      <w:r w:rsidR="00A90827" w:rsidRPr="00C138B4">
        <w:rPr>
          <w:rFonts w:eastAsiaTheme="minorEastAsia" w:cs="Times New Roman"/>
          <w:szCs w:val="24"/>
          <w:lang w:val="en-GB"/>
        </w:rPr>
        <w:t xml:space="preserve"> </w:t>
      </w:r>
      <w:r w:rsidR="00C22828" w:rsidRPr="00C138B4">
        <w:rPr>
          <w:rFonts w:eastAsiaTheme="minorEastAsia" w:cs="Times New Roman"/>
          <w:szCs w:val="24"/>
          <w:lang w:val="en-GB"/>
        </w:rPr>
        <w:t xml:space="preserve">(spawning phenotype coherent with sampling season) </w:t>
      </w:r>
      <w:bookmarkEnd w:id="2"/>
      <w:r w:rsidR="00A90827" w:rsidRPr="00C138B4">
        <w:rPr>
          <w:rFonts w:eastAsiaTheme="minorEastAsia" w:cs="Times New Roman"/>
          <w:szCs w:val="24"/>
          <w:lang w:val="en-GB"/>
        </w:rPr>
        <w:t xml:space="preserve">were included. </w:t>
      </w:r>
      <w:r w:rsidR="003A7076" w:rsidRPr="00C138B4">
        <w:rPr>
          <w:rFonts w:eastAsiaTheme="minorEastAsia" w:cs="Times New Roman"/>
          <w:szCs w:val="24"/>
          <w:lang w:val="en-GB"/>
        </w:rPr>
        <w:t xml:space="preserve">Length-at-age data, used as a proxy for growth of herring, were fitted to the von Bertalanffy growth model </w:t>
      </w:r>
      <w:r w:rsidR="003A7076" w:rsidRPr="00C138B4">
        <w:rPr>
          <w:rFonts w:eastAsiaTheme="minorEastAsia" w:cs="Times New Roman"/>
          <w:szCs w:val="24"/>
          <w:lang w:val="en-GB"/>
        </w:rPr>
        <w:fldChar w:fldCharType="begin"/>
      </w:r>
      <w:r w:rsidR="00787342">
        <w:rPr>
          <w:rFonts w:eastAsiaTheme="minorEastAsia" w:cs="Times New Roman"/>
          <w:szCs w:val="24"/>
          <w:lang w:val="en-GB"/>
        </w:rPr>
        <w:instrText xml:space="preserve"> ADDIN EN.CITE &lt;EndNote&gt;&lt;Cite&gt;&lt;Author&gt;Bertalanffy&lt;/Author&gt;&lt;Year&gt;1934&lt;/Year&gt;&lt;RecNum&gt;79&lt;/RecNum&gt;&lt;Prefix&gt;VBGM`; &lt;/Prefix&gt;&lt;DisplayText&gt;(VBGM; Bertalanffy, 1934)&lt;/DisplayText&gt;&lt;record&gt;&lt;rec-number&gt;79&lt;/rec-number&gt;&lt;foreign-keys&gt;&lt;key app="EN" db-id="5tvwdrpawrssv5e2rr4pxvtj9sep200wadw0" timestamp="1459959411" guid="c276493b-f670-44b4-86b2-c1a8e71a8aed"&gt;79&lt;/key&gt;&lt;/foreign-keys&gt;&lt;ref-type name="Journal Article"&gt;17&lt;/ref-type&gt;&lt;contributors&gt;&lt;authors&gt;&lt;author&gt;Bertalanffy, Ludwig von&lt;/author&gt;&lt;/authors&gt;&lt;/contributors&gt;&lt;titles&gt;&lt;title&gt;Untersuchungen über die Gesetzlichkeit des Wachstums&lt;/title&gt;&lt;secondary-title&gt;Wilhelm Roux&amp;apos; Archiv für Entwicklungsmechanik der Organismen&lt;/secondary-title&gt;&lt;alt-title&gt;Wilhelm Roux. Arch. Entwickl. Mech. Org.&lt;/alt-title&gt;&lt;/titles&gt;&lt;periodical&gt;&lt;full-title&gt;Wilhelm Roux&amp;apos; Archiv für Entwicklungsmechanik der Organismen&lt;/full-title&gt;&lt;abbr-1&gt;Wilhelm Roux. Arch. Entwickl. Mech. Org.&lt;/abbr-1&gt;&lt;/periodical&gt;&lt;alt-periodical&gt;&lt;full-title&gt;Wilhelm Roux&amp;apos; Archiv für Entwicklungsmechanik der Organismen&lt;/full-title&gt;&lt;abbr-1&gt;Wilhelm Roux. Arch. Entwickl. Mech. Org.&lt;/abbr-1&gt;&lt;/alt-periodical&gt;&lt;pages&gt;613-652&lt;/pages&gt;&lt;volume&gt;131&lt;/volume&gt;&lt;number&gt;4&lt;/number&gt;&lt;dates&gt;&lt;year&gt;1934&lt;/year&gt;&lt;pub-dates&gt;&lt;date&gt;1934/12/01&lt;/date&gt;&lt;/pub-dates&gt;&lt;/dates&gt;&lt;publisher&gt;Springer-Verlag&lt;/publisher&gt;&lt;isbn&gt;0043-5546&lt;/isbn&gt;&lt;urls&gt;&lt;related-urls&gt;&lt;url&gt;http://dx.doi.org/10.1007/BF00650112&lt;/url&gt;&lt;/related-urls&gt;&lt;/urls&gt;&lt;electronic-resource-num&gt;10.1007/BF00650112&lt;/electronic-resource-num&gt;&lt;language&gt;German&lt;/language&gt;&lt;/record&gt;&lt;/Cite&gt;&lt;/EndNote&gt;</w:instrText>
      </w:r>
      <w:r w:rsidR="003A7076" w:rsidRPr="00C138B4">
        <w:rPr>
          <w:rFonts w:eastAsiaTheme="minorEastAsia" w:cs="Times New Roman"/>
          <w:szCs w:val="24"/>
          <w:lang w:val="en-GB"/>
        </w:rPr>
        <w:fldChar w:fldCharType="separate"/>
      </w:r>
      <w:r w:rsidR="003A7076" w:rsidRPr="00C138B4">
        <w:rPr>
          <w:rFonts w:eastAsiaTheme="minorEastAsia" w:cs="Times New Roman"/>
          <w:noProof/>
          <w:szCs w:val="24"/>
          <w:lang w:val="en-GB"/>
        </w:rPr>
        <w:t>(VBGM; Bertalanffy, 1934)</w:t>
      </w:r>
      <w:r w:rsidR="003A7076" w:rsidRPr="00C138B4">
        <w:rPr>
          <w:rFonts w:eastAsiaTheme="minorEastAsia" w:cs="Times New Roman"/>
          <w:szCs w:val="24"/>
          <w:lang w:val="en-GB"/>
        </w:rPr>
        <w:fldChar w:fldCharType="end"/>
      </w:r>
      <w:r w:rsidR="003A7076" w:rsidRPr="00C138B4">
        <w:rPr>
          <w:rFonts w:eastAsiaTheme="minorEastAsia" w:cs="Times New Roman"/>
          <w:szCs w:val="24"/>
          <w:lang w:val="en-GB"/>
        </w:rPr>
        <w:t>:</w:t>
      </w:r>
    </w:p>
    <w:p w14:paraId="56267276" w14:textId="2CB42154" w:rsidR="00D406A5" w:rsidRPr="00C138B4" w:rsidRDefault="00025323" w:rsidP="00D406A5">
      <w:pPr>
        <w:ind w:firstLine="851"/>
        <w:rPr>
          <w:szCs w:val="24"/>
          <w:lang w:val="en-GB"/>
        </w:rPr>
      </w:pPr>
      <m:oMathPara>
        <m:oMath>
          <m:sSub>
            <m:sSubPr>
              <m:ctrlPr>
                <w:rPr>
                  <w:rFonts w:ascii="Cambria Math" w:hAnsi="Cambria Math"/>
                  <w:i/>
                  <w:szCs w:val="24"/>
                  <w:lang w:val="en-GB"/>
                </w:rPr>
              </m:ctrlPr>
            </m:sSubPr>
            <m:e>
              <m:r>
                <w:rPr>
                  <w:rFonts w:ascii="Cambria Math" w:hAnsi="Cambria Math"/>
                  <w:szCs w:val="24"/>
                  <w:lang w:val="en-GB"/>
                </w:rPr>
                <m:t>L</m:t>
              </m:r>
            </m:e>
            <m:sub>
              <m:r>
                <w:rPr>
                  <w:rFonts w:ascii="Cambria Math" w:hAnsi="Cambria Math"/>
                  <w:szCs w:val="24"/>
                  <w:lang w:val="en-GB"/>
                </w:rPr>
                <m:t>t</m:t>
              </m:r>
            </m:sub>
          </m:sSub>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L</m:t>
              </m:r>
            </m:e>
            <m:sub>
              <m:sSub>
                <m:sSubPr>
                  <m:ctrlPr>
                    <w:rPr>
                      <w:rFonts w:ascii="Cambria Math" w:hAnsi="Cambria Math"/>
                      <w:i/>
                      <w:szCs w:val="24"/>
                      <w:lang w:val="en-GB"/>
                    </w:rPr>
                  </m:ctrlPr>
                </m:sSubPr>
                <m:e>
                  <m:r>
                    <w:rPr>
                      <w:rFonts w:ascii="Cambria Math" w:hAnsi="Cambria Math"/>
                      <w:szCs w:val="24"/>
                      <w:lang w:val="en-GB"/>
                    </w:rPr>
                    <m:t>∞</m:t>
                  </m:r>
                </m:e>
                <m:sub>
                  <m:r>
                    <w:rPr>
                      <w:rFonts w:ascii="Cambria Math" w:hAnsi="Cambria Math"/>
                      <w:szCs w:val="24"/>
                      <w:lang w:val="en-GB"/>
                    </w:rPr>
                    <m:t>Type</m:t>
                  </m:r>
                </m:sub>
              </m:sSub>
            </m:sub>
          </m:sSub>
          <m:d>
            <m:dPr>
              <m:ctrlPr>
                <w:rPr>
                  <w:rFonts w:ascii="Cambria Math" w:hAnsi="Cambria Math"/>
                  <w:i/>
                  <w:szCs w:val="24"/>
                  <w:lang w:val="en-GB"/>
                </w:rPr>
              </m:ctrlPr>
            </m:dPr>
            <m:e>
              <m:r>
                <w:rPr>
                  <w:rFonts w:ascii="Cambria Math" w:hAnsi="Cambria Math"/>
                  <w:szCs w:val="24"/>
                  <w:lang w:val="en-GB"/>
                </w:rPr>
                <m:t>1-</m:t>
              </m:r>
              <m:sSup>
                <m:sSupPr>
                  <m:ctrlPr>
                    <w:rPr>
                      <w:rFonts w:ascii="Cambria Math" w:hAnsi="Cambria Math"/>
                      <w:i/>
                      <w:szCs w:val="24"/>
                      <w:lang w:val="en-GB"/>
                    </w:rPr>
                  </m:ctrlPr>
                </m:sSupPr>
                <m:e>
                  <m:r>
                    <w:rPr>
                      <w:rFonts w:ascii="Cambria Math" w:hAnsi="Cambria Math"/>
                      <w:szCs w:val="24"/>
                      <w:lang w:val="en-GB"/>
                    </w:rPr>
                    <m:t>e</m:t>
                  </m:r>
                </m:e>
                <m:sup>
                  <m:r>
                    <w:rPr>
                      <w:rFonts w:ascii="Cambria Math" w:hAnsi="Cambria Math"/>
                      <w:szCs w:val="24"/>
                      <w:lang w:val="en-GB"/>
                    </w:rPr>
                    <m:t>-</m:t>
                  </m:r>
                  <m:sSub>
                    <m:sSubPr>
                      <m:ctrlPr>
                        <w:rPr>
                          <w:rFonts w:ascii="Cambria Math" w:hAnsi="Cambria Math"/>
                          <w:i/>
                          <w:szCs w:val="24"/>
                          <w:lang w:val="en-GB"/>
                        </w:rPr>
                      </m:ctrlPr>
                    </m:sSubPr>
                    <m:e>
                      <m:r>
                        <w:rPr>
                          <w:rFonts w:ascii="Cambria Math" w:hAnsi="Cambria Math"/>
                          <w:szCs w:val="24"/>
                          <w:lang w:val="en-GB"/>
                        </w:rPr>
                        <m:t>K</m:t>
                      </m:r>
                    </m:e>
                    <m:sub>
                      <m:r>
                        <w:rPr>
                          <w:rFonts w:ascii="Cambria Math" w:hAnsi="Cambria Math"/>
                          <w:szCs w:val="24"/>
                          <w:lang w:val="en-GB"/>
                        </w:rPr>
                        <m:t>Type</m:t>
                      </m:r>
                    </m:sub>
                  </m:sSub>
                  <m:d>
                    <m:dPr>
                      <m:ctrlPr>
                        <w:rPr>
                          <w:rFonts w:ascii="Cambria Math" w:hAnsi="Cambria Math"/>
                          <w:i/>
                          <w:szCs w:val="24"/>
                          <w:lang w:val="en-GB"/>
                        </w:rPr>
                      </m:ctrlPr>
                    </m:dPr>
                    <m:e>
                      <m:r>
                        <w:rPr>
                          <w:rFonts w:ascii="Cambria Math" w:hAnsi="Cambria Math"/>
                          <w:szCs w:val="24"/>
                          <w:lang w:val="en-GB"/>
                        </w:rPr>
                        <m:t>t-</m:t>
                      </m:r>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0</m:t>
                          </m:r>
                        </m:sub>
                      </m:sSub>
                    </m:e>
                  </m:d>
                </m:sup>
              </m:sSup>
            </m:e>
          </m:d>
        </m:oMath>
      </m:oMathPara>
    </w:p>
    <w:p w14:paraId="22A59ADB" w14:textId="08D7132F" w:rsidR="00307BCB" w:rsidRPr="00C138B4" w:rsidRDefault="00D406A5" w:rsidP="00D406A5">
      <w:pPr>
        <w:rPr>
          <w:rFonts w:eastAsiaTheme="minorEastAsia" w:cs="Times New Roman"/>
          <w:szCs w:val="24"/>
          <w:lang w:val="en-GB"/>
        </w:rPr>
      </w:pPr>
      <w:r w:rsidRPr="00C138B4">
        <w:rPr>
          <w:szCs w:val="24"/>
          <w:lang w:val="en-GB"/>
        </w:rPr>
        <w:t xml:space="preserve">where </w:t>
      </w:r>
      <w:r w:rsidRPr="00C138B4">
        <w:rPr>
          <w:i/>
          <w:szCs w:val="24"/>
          <w:lang w:val="en-GB"/>
        </w:rPr>
        <w:t>L</w:t>
      </w:r>
      <w:r w:rsidRPr="00C138B4">
        <w:rPr>
          <w:i/>
          <w:szCs w:val="24"/>
          <w:vertAlign w:val="subscript"/>
          <w:lang w:val="en-GB"/>
        </w:rPr>
        <w:t>t</w:t>
      </w:r>
      <w:r w:rsidRPr="00C138B4">
        <w:rPr>
          <w:szCs w:val="24"/>
          <w:lang w:val="en-GB"/>
        </w:rPr>
        <w:t xml:space="preserve"> is the average length at age </w:t>
      </w:r>
      <w:r w:rsidRPr="00C138B4">
        <w:rPr>
          <w:i/>
          <w:szCs w:val="24"/>
          <w:lang w:val="en-GB"/>
        </w:rPr>
        <w:t>t</w:t>
      </w:r>
      <w:r w:rsidRPr="00C138B4">
        <w:rPr>
          <w:szCs w:val="24"/>
          <w:lang w:val="en-GB"/>
        </w:rPr>
        <w:t xml:space="preserve">, and </w:t>
      </w:r>
      <w:r w:rsidRPr="00C138B4">
        <w:rPr>
          <w:i/>
          <w:szCs w:val="24"/>
          <w:lang w:val="en-GB"/>
        </w:rPr>
        <w:t>t</w:t>
      </w:r>
      <w:r w:rsidRPr="00C138B4">
        <w:rPr>
          <w:i/>
          <w:szCs w:val="24"/>
          <w:vertAlign w:val="subscript"/>
          <w:lang w:val="en-GB"/>
        </w:rPr>
        <w:t>0</w:t>
      </w:r>
      <w:r w:rsidRPr="00C138B4">
        <w:rPr>
          <w:szCs w:val="24"/>
          <w:lang w:val="en-GB"/>
        </w:rPr>
        <w:t xml:space="preserve"> is the intercept on the </w:t>
      </w:r>
      <w:r w:rsidR="0030290A" w:rsidRPr="00C138B4">
        <w:rPr>
          <w:szCs w:val="24"/>
          <w:lang w:val="en-GB"/>
        </w:rPr>
        <w:t>age</w:t>
      </w:r>
      <w:r w:rsidRPr="00C138B4">
        <w:rPr>
          <w:szCs w:val="24"/>
          <w:lang w:val="en-GB"/>
        </w:rPr>
        <w:t xml:space="preserve"> axis.</w:t>
      </w:r>
      <w:r w:rsidRPr="00C138B4">
        <w:rPr>
          <w:i/>
          <w:szCs w:val="24"/>
          <w:lang w:val="en-GB"/>
        </w:rPr>
        <w:t xml:space="preserve"> L</w:t>
      </w:r>
      <w:r w:rsidRPr="00C138B4">
        <w:rPr>
          <w:i/>
          <w:szCs w:val="24"/>
          <w:vertAlign w:val="subscript"/>
          <w:lang w:val="en-GB"/>
        </w:rPr>
        <w:t>∞</w:t>
      </w:r>
      <w:r w:rsidRPr="00C138B4">
        <w:rPr>
          <w:szCs w:val="24"/>
          <w:lang w:val="en-GB"/>
        </w:rPr>
        <w:t xml:space="preserve">, the asymptotic maximum length, and </w:t>
      </w:r>
      <w:r w:rsidRPr="00C138B4">
        <w:rPr>
          <w:i/>
          <w:szCs w:val="24"/>
          <w:lang w:val="en-GB"/>
        </w:rPr>
        <w:t>K</w:t>
      </w:r>
      <w:r w:rsidRPr="00C138B4">
        <w:rPr>
          <w:szCs w:val="24"/>
          <w:lang w:val="en-GB"/>
        </w:rPr>
        <w:t xml:space="preserve"> the von Bertalanffy growth rate coefficient were </w:t>
      </w:r>
      <w:r w:rsidR="00EE221B" w:rsidRPr="00C138B4">
        <w:rPr>
          <w:szCs w:val="24"/>
          <w:lang w:val="en-GB"/>
        </w:rPr>
        <w:t xml:space="preserve">all </w:t>
      </w:r>
      <w:r w:rsidRPr="00C138B4">
        <w:rPr>
          <w:szCs w:val="24"/>
          <w:lang w:val="en-GB"/>
        </w:rPr>
        <w:t xml:space="preserve">specific for </w:t>
      </w:r>
      <w:r w:rsidR="00EE221B" w:rsidRPr="00C138B4">
        <w:rPr>
          <w:szCs w:val="24"/>
          <w:lang w:val="en-GB"/>
        </w:rPr>
        <w:t>each</w:t>
      </w:r>
      <w:r w:rsidRPr="00C138B4">
        <w:rPr>
          <w:szCs w:val="24"/>
          <w:lang w:val="en-GB"/>
        </w:rPr>
        <w:t xml:space="preserve"> spawning type (</w:t>
      </w:r>
      <w:r w:rsidRPr="00C138B4">
        <w:rPr>
          <w:i/>
          <w:szCs w:val="24"/>
          <w:lang w:val="en-GB"/>
        </w:rPr>
        <w:t>Type</w:t>
      </w:r>
      <w:r w:rsidRPr="00C138B4">
        <w:rPr>
          <w:szCs w:val="24"/>
          <w:lang w:val="en-GB"/>
        </w:rPr>
        <w:t>).</w:t>
      </w:r>
      <w:r w:rsidRPr="00C138B4">
        <w:rPr>
          <w:rFonts w:eastAsiaTheme="minorEastAsia" w:cs="Times New Roman"/>
          <w:szCs w:val="24"/>
          <w:lang w:val="en-GB"/>
        </w:rPr>
        <w:t xml:space="preserve"> </w:t>
      </w:r>
    </w:p>
    <w:p w14:paraId="116E6C20" w14:textId="445862F5" w:rsidR="00D061F0" w:rsidRPr="00C138B4" w:rsidRDefault="0044021E" w:rsidP="006A772E">
      <w:pPr>
        <w:pStyle w:val="berschrift2"/>
        <w:rPr>
          <w:lang w:val="en-GB"/>
        </w:rPr>
      </w:pPr>
      <w:r w:rsidRPr="00C138B4">
        <w:rPr>
          <w:lang w:val="en-GB"/>
        </w:rPr>
        <w:t>Results</w:t>
      </w:r>
      <w:r w:rsidR="00D061F0" w:rsidRPr="00C138B4">
        <w:rPr>
          <w:lang w:val="en-GB"/>
        </w:rPr>
        <w:t xml:space="preserve"> </w:t>
      </w:r>
    </w:p>
    <w:p w14:paraId="4839286B" w14:textId="5ECB30D2" w:rsidR="00BD7B03" w:rsidRPr="00C138B4" w:rsidRDefault="004401EF" w:rsidP="006A772E">
      <w:pPr>
        <w:rPr>
          <w:b/>
          <w:lang w:val="en-GB"/>
        </w:rPr>
      </w:pPr>
      <w:r w:rsidRPr="00C138B4">
        <w:rPr>
          <w:b/>
          <w:lang w:val="en-GB"/>
        </w:rPr>
        <w:t>Comparison of discrimination methods</w:t>
      </w:r>
    </w:p>
    <w:p w14:paraId="1F51BE62" w14:textId="0CEC2220" w:rsidR="00F064CC" w:rsidRPr="00C138B4" w:rsidRDefault="004401EF" w:rsidP="006A772E">
      <w:pPr>
        <w:rPr>
          <w:lang w:val="en-GB"/>
        </w:rPr>
      </w:pPr>
      <w:r w:rsidRPr="00C138B4">
        <w:rPr>
          <w:lang w:val="en-GB"/>
        </w:rPr>
        <w:t xml:space="preserve">Discriminating herring based on </w:t>
      </w:r>
      <w:r w:rsidR="001C55A5" w:rsidRPr="00C138B4">
        <w:rPr>
          <w:lang w:val="en-GB"/>
        </w:rPr>
        <w:t xml:space="preserve">all three </w:t>
      </w:r>
      <w:r w:rsidR="00280F44" w:rsidRPr="00C138B4">
        <w:rPr>
          <w:lang w:val="en-GB"/>
        </w:rPr>
        <w:t xml:space="preserve">discrimination </w:t>
      </w:r>
      <w:r w:rsidR="001C55A5" w:rsidRPr="00C138B4">
        <w:rPr>
          <w:lang w:val="en-GB"/>
        </w:rPr>
        <w:t>methods (</w:t>
      </w:r>
      <w:r w:rsidR="005E3DBF" w:rsidRPr="00C138B4">
        <w:rPr>
          <w:lang w:val="en-GB"/>
        </w:rPr>
        <w:t xml:space="preserve">spawning </w:t>
      </w:r>
      <w:r w:rsidR="00EE221B" w:rsidRPr="00C138B4">
        <w:rPr>
          <w:lang w:val="en-GB"/>
        </w:rPr>
        <w:t>p</w:t>
      </w:r>
      <w:r w:rsidR="001C55A5" w:rsidRPr="00C138B4">
        <w:rPr>
          <w:lang w:val="en-GB"/>
        </w:rPr>
        <w:t>henotype, genetics</w:t>
      </w:r>
      <w:r w:rsidR="000C5D91" w:rsidRPr="00C138B4">
        <w:rPr>
          <w:lang w:val="en-GB"/>
        </w:rPr>
        <w:t>,</w:t>
      </w:r>
      <w:r w:rsidR="001C55A5" w:rsidRPr="00C138B4">
        <w:rPr>
          <w:lang w:val="en-GB"/>
        </w:rPr>
        <w:t xml:space="preserve"> and otolith) resulted in </w:t>
      </w:r>
      <w:r w:rsidR="00C940B0" w:rsidRPr="00C138B4">
        <w:rPr>
          <w:lang w:val="en-GB"/>
        </w:rPr>
        <w:t>seven</w:t>
      </w:r>
      <w:r w:rsidR="001C55A5" w:rsidRPr="00C138B4">
        <w:rPr>
          <w:lang w:val="en-GB"/>
        </w:rPr>
        <w:t xml:space="preserve"> different combinations (Table 2).</w:t>
      </w:r>
      <w:r w:rsidR="002B76EE" w:rsidRPr="00C138B4">
        <w:rPr>
          <w:lang w:val="en-GB"/>
        </w:rPr>
        <w:t xml:space="preserve"> </w:t>
      </w:r>
      <w:r w:rsidR="00DA1545" w:rsidRPr="00C138B4">
        <w:rPr>
          <w:lang w:val="en-GB"/>
        </w:rPr>
        <w:t>In the selected subset, t</w:t>
      </w:r>
      <w:r w:rsidR="002B76EE" w:rsidRPr="00C138B4">
        <w:rPr>
          <w:lang w:val="en-GB"/>
        </w:rPr>
        <w:t xml:space="preserve">he </w:t>
      </w:r>
      <w:r w:rsidR="00A63B50" w:rsidRPr="00C138B4">
        <w:rPr>
          <w:lang w:val="en-GB"/>
        </w:rPr>
        <w:t>majority were discriminated as spring</w:t>
      </w:r>
      <w:r w:rsidR="00DA1545" w:rsidRPr="00C138B4">
        <w:rPr>
          <w:lang w:val="en-GB"/>
        </w:rPr>
        <w:t xml:space="preserve"> or autumn spawners</w:t>
      </w:r>
      <w:r w:rsidR="00A63B50" w:rsidRPr="00C138B4">
        <w:rPr>
          <w:lang w:val="en-GB"/>
        </w:rPr>
        <w:t xml:space="preserve"> by all three methods, </w:t>
      </w:r>
      <w:r w:rsidR="00DA1545" w:rsidRPr="00C138B4">
        <w:rPr>
          <w:lang w:val="en-GB"/>
        </w:rPr>
        <w:t xml:space="preserve">hereafter referred to as </w:t>
      </w:r>
      <w:r w:rsidR="006B43AC" w:rsidRPr="00C138B4">
        <w:rPr>
          <w:rFonts w:eastAsia="Times New Roman"/>
          <w:lang w:val="en-GB"/>
        </w:rPr>
        <w:t>concordant</w:t>
      </w:r>
      <w:r w:rsidR="00BA3090">
        <w:rPr>
          <w:rFonts w:eastAsia="Times New Roman"/>
          <w:lang w:val="en-GB"/>
        </w:rPr>
        <w:t xml:space="preserve"> spa</w:t>
      </w:r>
      <w:r w:rsidR="005A2BCE">
        <w:rPr>
          <w:rFonts w:eastAsia="Times New Roman"/>
          <w:lang w:val="en-GB"/>
        </w:rPr>
        <w:t>wners</w:t>
      </w:r>
      <w:r w:rsidR="00A63B50" w:rsidRPr="00C138B4">
        <w:rPr>
          <w:lang w:val="en-GB"/>
        </w:rPr>
        <w:t xml:space="preserve">. </w:t>
      </w:r>
      <w:r w:rsidR="006B43AC" w:rsidRPr="00C138B4">
        <w:rPr>
          <w:rFonts w:eastAsia="Times New Roman"/>
          <w:lang w:val="en-GB"/>
        </w:rPr>
        <w:t>Concordant</w:t>
      </w:r>
      <w:r w:rsidR="00A2478B" w:rsidRPr="00C138B4">
        <w:rPr>
          <w:lang w:val="en-GB"/>
        </w:rPr>
        <w:t xml:space="preserve"> spring spawners included all herring in stage 5 affected by the threshold of a GSI </w:t>
      </w:r>
      <w:r w:rsidR="00A2478B" w:rsidRPr="00C138B4">
        <w:rPr>
          <w:rFonts w:cs="Times New Roman"/>
          <w:lang w:val="en-GB"/>
        </w:rPr>
        <w:t>≤</w:t>
      </w:r>
      <w:r w:rsidR="00A2478B" w:rsidRPr="00C138B4">
        <w:rPr>
          <w:lang w:val="en-GB"/>
        </w:rPr>
        <w:t>15%</w:t>
      </w:r>
      <w:r w:rsidR="00414A90" w:rsidRPr="00C138B4">
        <w:rPr>
          <w:lang w:val="en-GB"/>
        </w:rPr>
        <w:t xml:space="preserve"> (Table S</w:t>
      </w:r>
      <w:r w:rsidR="00DA5BCB">
        <w:rPr>
          <w:lang w:val="en-GB"/>
        </w:rPr>
        <w:t>2</w:t>
      </w:r>
      <w:r w:rsidR="00414A90" w:rsidRPr="00C138B4">
        <w:rPr>
          <w:lang w:val="en-GB"/>
        </w:rPr>
        <w:t>)</w:t>
      </w:r>
      <w:r w:rsidR="00A2478B" w:rsidRPr="00C138B4">
        <w:rPr>
          <w:lang w:val="en-GB"/>
        </w:rPr>
        <w:t xml:space="preserve">. </w:t>
      </w:r>
      <w:r w:rsidR="0018391E" w:rsidRPr="00C138B4">
        <w:rPr>
          <w:lang w:val="en-GB"/>
        </w:rPr>
        <w:t xml:space="preserve">The smallest fractions were either genetically </w:t>
      </w:r>
      <w:r w:rsidR="007F6DF1" w:rsidRPr="00C138B4">
        <w:rPr>
          <w:lang w:val="en-GB"/>
        </w:rPr>
        <w:t>heterozygous/ambiguous</w:t>
      </w:r>
      <w:r w:rsidR="0018391E" w:rsidRPr="00C138B4">
        <w:rPr>
          <w:lang w:val="en-GB"/>
        </w:rPr>
        <w:t xml:space="preserve"> or potential skippers (Table 2). Skippers were defined as </w:t>
      </w:r>
      <w:r w:rsidR="003871A6">
        <w:rPr>
          <w:lang w:val="en-GB"/>
        </w:rPr>
        <w:t xml:space="preserve">non-spawning </w:t>
      </w:r>
      <w:r w:rsidR="0018391E" w:rsidRPr="00C138B4">
        <w:rPr>
          <w:lang w:val="en-GB"/>
        </w:rPr>
        <w:t xml:space="preserve">herring </w:t>
      </w:r>
      <w:r w:rsidR="00C735A2">
        <w:rPr>
          <w:lang w:val="en-GB"/>
        </w:rPr>
        <w:t xml:space="preserve">(stage 3-4) </w:t>
      </w:r>
      <w:r w:rsidR="0018391E" w:rsidRPr="00C138B4">
        <w:rPr>
          <w:lang w:val="en-GB"/>
        </w:rPr>
        <w:t xml:space="preserve">with coherent otolith type and genetics, but </w:t>
      </w:r>
      <w:r w:rsidR="003F6287">
        <w:rPr>
          <w:lang w:val="en-GB"/>
        </w:rPr>
        <w:t>the spawning phenotype did not match</w:t>
      </w:r>
      <w:r w:rsidR="0018391E" w:rsidRPr="00C138B4">
        <w:rPr>
          <w:lang w:val="en-GB"/>
        </w:rPr>
        <w:t xml:space="preserve">. Otherwise, </w:t>
      </w:r>
      <w:r w:rsidR="004C5457">
        <w:rPr>
          <w:lang w:val="en-GB"/>
        </w:rPr>
        <w:t>spaw</w:t>
      </w:r>
      <w:r w:rsidR="00161DC6">
        <w:rPr>
          <w:lang w:val="en-GB"/>
        </w:rPr>
        <w:t xml:space="preserve">ning </w:t>
      </w:r>
      <w:r w:rsidR="0018391E" w:rsidRPr="00C138B4">
        <w:rPr>
          <w:lang w:val="en-GB"/>
        </w:rPr>
        <w:t xml:space="preserve">herring with coherent otolith type and genetics </w:t>
      </w:r>
      <w:r w:rsidR="00D364A0">
        <w:rPr>
          <w:lang w:val="en-GB"/>
        </w:rPr>
        <w:t>but non-matching spawning phenotype</w:t>
      </w:r>
      <w:r w:rsidR="0018391E" w:rsidRPr="00C138B4">
        <w:rPr>
          <w:lang w:val="en-GB"/>
        </w:rPr>
        <w:t xml:space="preserve"> ha</w:t>
      </w:r>
      <w:r w:rsidR="005E3DBF" w:rsidRPr="00C138B4">
        <w:rPr>
          <w:lang w:val="en-GB"/>
        </w:rPr>
        <w:t>d</w:t>
      </w:r>
      <w:r w:rsidR="0018391E" w:rsidRPr="00C138B4">
        <w:rPr>
          <w:lang w:val="en-GB"/>
        </w:rPr>
        <w:t xml:space="preserve"> switched their spawning </w:t>
      </w:r>
      <w:r w:rsidR="00D364A0">
        <w:rPr>
          <w:lang w:val="en-GB"/>
        </w:rPr>
        <w:t>season</w:t>
      </w:r>
      <w:r w:rsidR="00D364A0" w:rsidRPr="00C138B4">
        <w:rPr>
          <w:lang w:val="en-GB"/>
        </w:rPr>
        <w:t xml:space="preserve"> </w:t>
      </w:r>
      <w:r w:rsidR="0018391E" w:rsidRPr="00C138B4">
        <w:rPr>
          <w:lang w:val="en-GB"/>
        </w:rPr>
        <w:t xml:space="preserve">and are defined as straying herring. </w:t>
      </w:r>
      <w:r w:rsidR="00896FD5" w:rsidRPr="00C138B4">
        <w:rPr>
          <w:lang w:val="en-GB"/>
        </w:rPr>
        <w:t>In some cases, genetics and otoliths were inconsistent but spawning phenotype was always coherent with genetics; these herring are defined as reunite</w:t>
      </w:r>
      <w:r w:rsidR="00F41DAB">
        <w:rPr>
          <w:lang w:val="en-GB"/>
        </w:rPr>
        <w:t>r</w:t>
      </w:r>
      <w:r w:rsidR="00896FD5" w:rsidRPr="00C138B4">
        <w:rPr>
          <w:lang w:val="en-GB"/>
        </w:rPr>
        <w:t xml:space="preserve">s (Table 2). We only found reuniters with </w:t>
      </w:r>
      <w:r w:rsidR="00034A52" w:rsidRPr="00C138B4">
        <w:rPr>
          <w:lang w:val="en-GB"/>
        </w:rPr>
        <w:t xml:space="preserve">autumn type otoliths. </w:t>
      </w:r>
      <w:r w:rsidR="00496732">
        <w:rPr>
          <w:lang w:val="en-GB"/>
        </w:rPr>
        <w:t>We found no</w:t>
      </w:r>
      <w:r w:rsidR="00997C56">
        <w:rPr>
          <w:lang w:val="en-GB"/>
        </w:rPr>
        <w:t xml:space="preserve"> herring </w:t>
      </w:r>
      <w:r w:rsidR="008101D1">
        <w:rPr>
          <w:lang w:val="en-GB"/>
        </w:rPr>
        <w:t xml:space="preserve">with coherent spawning phenotype and otoliths but </w:t>
      </w:r>
      <w:r w:rsidR="00FB41B8">
        <w:rPr>
          <w:lang w:val="en-GB"/>
        </w:rPr>
        <w:t xml:space="preserve">contrasting genetics. </w:t>
      </w:r>
      <w:r w:rsidR="00FB5D3D" w:rsidRPr="00C138B4">
        <w:rPr>
          <w:lang w:val="en-GB"/>
        </w:rPr>
        <w:t xml:space="preserve">Herring in stage 8, only found in late spring, were mainly </w:t>
      </w:r>
      <w:r w:rsidR="00FF380E" w:rsidRPr="00C138B4">
        <w:rPr>
          <w:rFonts w:eastAsia="Times New Roman"/>
          <w:lang w:val="en-GB"/>
        </w:rPr>
        <w:t>co</w:t>
      </w:r>
      <w:r w:rsidR="006B43AC" w:rsidRPr="00C138B4">
        <w:rPr>
          <w:rFonts w:eastAsia="Times New Roman"/>
          <w:lang w:val="en-GB"/>
        </w:rPr>
        <w:t>ncordant</w:t>
      </w:r>
      <w:r w:rsidR="00FB5D3D" w:rsidRPr="00C138B4">
        <w:rPr>
          <w:lang w:val="en-GB"/>
        </w:rPr>
        <w:t xml:space="preserve"> or heterozygous spring spawners (N = 9) or autumn type </w:t>
      </w:r>
      <w:r w:rsidR="00FB5D3D" w:rsidRPr="00C138B4">
        <w:rPr>
          <w:lang w:val="en-GB"/>
        </w:rPr>
        <w:lastRenderedPageBreak/>
        <w:t xml:space="preserve">based on genetics and otoliths (N = 4). </w:t>
      </w:r>
      <w:r w:rsidR="00F174A1" w:rsidRPr="00C138B4">
        <w:rPr>
          <w:lang w:val="en-GB"/>
        </w:rPr>
        <w:t xml:space="preserve">The </w:t>
      </w:r>
      <w:r w:rsidR="00D310CF" w:rsidRPr="00C138B4">
        <w:rPr>
          <w:lang w:val="en-GB"/>
        </w:rPr>
        <w:t xml:space="preserve">loglinear model demonstrated that </w:t>
      </w:r>
      <w:r w:rsidR="00DC7787" w:rsidRPr="00C138B4">
        <w:rPr>
          <w:lang w:val="en-GB"/>
        </w:rPr>
        <w:t xml:space="preserve">discrimination </w:t>
      </w:r>
      <w:r w:rsidR="00A82B0B" w:rsidRPr="00C138B4">
        <w:rPr>
          <w:lang w:val="en-GB"/>
        </w:rPr>
        <w:t xml:space="preserve">methods </w:t>
      </w:r>
      <w:r w:rsidR="00DC7787" w:rsidRPr="00C138B4">
        <w:rPr>
          <w:lang w:val="en-GB"/>
        </w:rPr>
        <w:t>w</w:t>
      </w:r>
      <w:r w:rsidR="00A82B0B" w:rsidRPr="00C138B4">
        <w:rPr>
          <w:lang w:val="en-GB"/>
        </w:rPr>
        <w:t>ere</w:t>
      </w:r>
      <w:r w:rsidR="00DC7787" w:rsidRPr="00C138B4">
        <w:rPr>
          <w:lang w:val="en-GB"/>
        </w:rPr>
        <w:t xml:space="preserve"> dependent</w:t>
      </w:r>
      <w:r w:rsidR="000C5D91" w:rsidRPr="00C138B4">
        <w:rPr>
          <w:lang w:val="en-GB"/>
        </w:rPr>
        <w:t>ly</w:t>
      </w:r>
      <w:r w:rsidR="00DC7787" w:rsidRPr="00C138B4">
        <w:rPr>
          <w:lang w:val="en-GB"/>
        </w:rPr>
        <w:t xml:space="preserve"> </w:t>
      </w:r>
      <w:r w:rsidR="004468AE" w:rsidRPr="00C138B4">
        <w:rPr>
          <w:lang w:val="en-GB"/>
        </w:rPr>
        <w:t>favouring</w:t>
      </w:r>
      <w:r w:rsidR="00DC7787" w:rsidRPr="00C138B4">
        <w:rPr>
          <w:lang w:val="en-GB"/>
        </w:rPr>
        <w:t xml:space="preserve"> coherenc</w:t>
      </w:r>
      <w:r w:rsidR="00F37203" w:rsidRPr="00C138B4">
        <w:rPr>
          <w:lang w:val="en-GB"/>
        </w:rPr>
        <w:t>e between all methods for both, spring and autumn type</w:t>
      </w:r>
      <w:r w:rsidR="00D310CF" w:rsidRPr="00C138B4">
        <w:rPr>
          <w:lang w:val="en-GB"/>
        </w:rPr>
        <w:t>s</w:t>
      </w:r>
      <w:r w:rsidR="00F37203" w:rsidRPr="00C138B4">
        <w:rPr>
          <w:lang w:val="en-GB"/>
        </w:rPr>
        <w:t xml:space="preserve"> (Fig. S</w:t>
      </w:r>
      <w:r w:rsidR="00D630B5">
        <w:rPr>
          <w:lang w:val="en-GB"/>
        </w:rPr>
        <w:t>3</w:t>
      </w:r>
      <w:r w:rsidR="00F37203" w:rsidRPr="00C138B4">
        <w:rPr>
          <w:lang w:val="en-GB"/>
        </w:rPr>
        <w:t>B).</w:t>
      </w:r>
      <w:r w:rsidR="00F064CC" w:rsidRPr="00C138B4">
        <w:rPr>
          <w:lang w:val="en-GB"/>
        </w:rPr>
        <w:t xml:space="preserve"> </w:t>
      </w:r>
    </w:p>
    <w:p w14:paraId="0DD92D65" w14:textId="59E5D0C8" w:rsidR="00BD7B03" w:rsidRPr="00C138B4" w:rsidRDefault="00951098" w:rsidP="0022766F">
      <w:pPr>
        <w:ind w:firstLine="426"/>
        <w:rPr>
          <w:lang w:val="en-GB"/>
        </w:rPr>
      </w:pPr>
      <w:r w:rsidRPr="00C138B4">
        <w:rPr>
          <w:lang w:val="en-GB"/>
        </w:rPr>
        <w:t xml:space="preserve">In general, </w:t>
      </w:r>
      <w:r w:rsidR="00852504" w:rsidRPr="00C138B4">
        <w:rPr>
          <w:lang w:val="en-GB"/>
        </w:rPr>
        <w:t xml:space="preserve">the proportion of herring </w:t>
      </w:r>
      <w:r w:rsidR="00FF380E" w:rsidRPr="00C138B4">
        <w:rPr>
          <w:lang w:val="en-GB"/>
        </w:rPr>
        <w:t xml:space="preserve">with discrepancies between methods </w:t>
      </w:r>
      <w:r w:rsidR="00852504" w:rsidRPr="00C138B4">
        <w:rPr>
          <w:lang w:val="en-GB"/>
        </w:rPr>
        <w:t>was</w:t>
      </w:r>
      <w:r w:rsidR="00C940B0" w:rsidRPr="00C138B4">
        <w:rPr>
          <w:lang w:val="en-GB"/>
        </w:rPr>
        <w:t xml:space="preserve"> slightly</w:t>
      </w:r>
      <w:r w:rsidR="00852504" w:rsidRPr="00C138B4">
        <w:rPr>
          <w:lang w:val="en-GB"/>
        </w:rPr>
        <w:t xml:space="preserve"> higher during spring sampling (Fig. 1), than during autumn sampling.</w:t>
      </w:r>
      <w:r w:rsidR="00E648B0" w:rsidRPr="00C138B4">
        <w:rPr>
          <w:lang w:val="en-GB"/>
        </w:rPr>
        <w:t xml:space="preserve"> When </w:t>
      </w:r>
      <w:r w:rsidR="0053433C" w:rsidRPr="00C138B4">
        <w:rPr>
          <w:lang w:val="en-GB"/>
        </w:rPr>
        <w:t xml:space="preserve">herring were discriminated as the same type based on </w:t>
      </w:r>
      <w:r w:rsidR="005E3DBF" w:rsidRPr="00C138B4">
        <w:rPr>
          <w:lang w:val="en-GB"/>
        </w:rPr>
        <w:t xml:space="preserve">spawning </w:t>
      </w:r>
      <w:r w:rsidR="0053433C" w:rsidRPr="00C138B4">
        <w:rPr>
          <w:lang w:val="en-GB"/>
        </w:rPr>
        <w:t>phenotype and genetics the probability that otoliths reveal</w:t>
      </w:r>
      <w:r w:rsidR="00396988" w:rsidRPr="00C138B4">
        <w:rPr>
          <w:lang w:val="en-GB"/>
        </w:rPr>
        <w:t>ed</w:t>
      </w:r>
      <w:r w:rsidR="0053433C" w:rsidRPr="00C138B4">
        <w:rPr>
          <w:lang w:val="en-GB"/>
        </w:rPr>
        <w:t xml:space="preserve"> the same type were highest, </w:t>
      </w:r>
      <w:r w:rsidR="001F00AD" w:rsidRPr="00C138B4">
        <w:rPr>
          <w:lang w:val="en-GB"/>
        </w:rPr>
        <w:t>100</w:t>
      </w:r>
      <w:r w:rsidR="0053433C" w:rsidRPr="00C138B4">
        <w:rPr>
          <w:lang w:val="en-GB"/>
        </w:rPr>
        <w:t xml:space="preserve">% and </w:t>
      </w:r>
      <w:r w:rsidR="00396988" w:rsidRPr="00C138B4">
        <w:rPr>
          <w:lang w:val="en-GB"/>
        </w:rPr>
        <w:t>90</w:t>
      </w:r>
      <w:r w:rsidR="0053433C" w:rsidRPr="00C138B4">
        <w:rPr>
          <w:lang w:val="en-GB"/>
        </w:rPr>
        <w:t>% for autumn and spring type</w:t>
      </w:r>
      <w:r w:rsidR="00EE221B" w:rsidRPr="00C138B4">
        <w:rPr>
          <w:lang w:val="en-GB"/>
        </w:rPr>
        <w:t>,</w:t>
      </w:r>
      <w:r w:rsidR="0053433C" w:rsidRPr="00C138B4">
        <w:rPr>
          <w:lang w:val="en-GB"/>
        </w:rPr>
        <w:t xml:space="preserve"> respectively (Table </w:t>
      </w:r>
      <w:r w:rsidR="00F064CC" w:rsidRPr="00C138B4">
        <w:rPr>
          <w:lang w:val="en-GB"/>
        </w:rPr>
        <w:t>3</w:t>
      </w:r>
      <w:r w:rsidR="0053433C" w:rsidRPr="00C138B4">
        <w:rPr>
          <w:lang w:val="en-GB"/>
        </w:rPr>
        <w:t xml:space="preserve">). </w:t>
      </w:r>
      <w:r w:rsidR="008829BD" w:rsidRPr="00C138B4">
        <w:rPr>
          <w:lang w:val="en-GB"/>
        </w:rPr>
        <w:t xml:space="preserve">Herring discriminated based on </w:t>
      </w:r>
      <w:r w:rsidR="005E3DBF" w:rsidRPr="00C138B4">
        <w:rPr>
          <w:lang w:val="en-GB"/>
        </w:rPr>
        <w:t xml:space="preserve">spawning </w:t>
      </w:r>
      <w:r w:rsidR="008829BD" w:rsidRPr="00C138B4">
        <w:rPr>
          <w:lang w:val="en-GB"/>
        </w:rPr>
        <w:t>phenotype and otolith</w:t>
      </w:r>
      <w:r w:rsidR="005E3DBF" w:rsidRPr="00C138B4">
        <w:rPr>
          <w:lang w:val="en-GB"/>
        </w:rPr>
        <w:t>s</w:t>
      </w:r>
      <w:r w:rsidR="008829BD" w:rsidRPr="00C138B4">
        <w:rPr>
          <w:lang w:val="en-GB"/>
        </w:rPr>
        <w:t xml:space="preserve"> as autumn or spring type were always discriminated as the same type or heterozygous</w:t>
      </w:r>
      <w:r w:rsidR="00684DA7" w:rsidRPr="00C138B4">
        <w:rPr>
          <w:lang w:val="en-GB"/>
        </w:rPr>
        <w:t>/ambiguous</w:t>
      </w:r>
      <w:r w:rsidR="008829BD" w:rsidRPr="00C138B4">
        <w:rPr>
          <w:lang w:val="en-GB"/>
        </w:rPr>
        <w:t xml:space="preserve"> based on the genetics. </w:t>
      </w:r>
      <w:r w:rsidR="0022766F" w:rsidRPr="00C138B4">
        <w:rPr>
          <w:lang w:val="en-GB"/>
        </w:rPr>
        <w:t xml:space="preserve">Coherent autumn assignments based on otoliths and genetics resulted in relatively low </w:t>
      </w:r>
      <w:r w:rsidR="002B57BB">
        <w:rPr>
          <w:lang w:val="en-GB"/>
        </w:rPr>
        <w:t>agreement</w:t>
      </w:r>
      <w:r w:rsidR="002B57BB" w:rsidRPr="00C138B4">
        <w:rPr>
          <w:lang w:val="en-GB"/>
        </w:rPr>
        <w:t xml:space="preserve"> </w:t>
      </w:r>
      <w:r w:rsidR="0022766F" w:rsidRPr="00C138B4">
        <w:rPr>
          <w:lang w:val="en-GB"/>
        </w:rPr>
        <w:t xml:space="preserve">(74%) with spawning phenotype assignments. </w:t>
      </w:r>
      <w:r w:rsidR="0053433C" w:rsidRPr="00C138B4">
        <w:rPr>
          <w:lang w:val="en-GB"/>
        </w:rPr>
        <w:t>Genetically heterozygous</w:t>
      </w:r>
      <w:r w:rsidR="00684DA7" w:rsidRPr="00C138B4">
        <w:rPr>
          <w:lang w:val="en-GB"/>
        </w:rPr>
        <w:t>/ambiguous</w:t>
      </w:r>
      <w:r w:rsidR="0053433C" w:rsidRPr="00C138B4">
        <w:rPr>
          <w:lang w:val="en-GB"/>
        </w:rPr>
        <w:t xml:space="preserve"> herring </w:t>
      </w:r>
      <w:r w:rsidR="00396988" w:rsidRPr="00C138B4">
        <w:rPr>
          <w:lang w:val="en-GB"/>
        </w:rPr>
        <w:t>were</w:t>
      </w:r>
      <w:r w:rsidR="0053433C" w:rsidRPr="00C138B4">
        <w:rPr>
          <w:lang w:val="en-GB"/>
        </w:rPr>
        <w:t xml:space="preserve"> always </w:t>
      </w:r>
      <w:r w:rsidR="00396988" w:rsidRPr="00C138B4">
        <w:rPr>
          <w:lang w:val="en-GB"/>
        </w:rPr>
        <w:t xml:space="preserve">characterised to </w:t>
      </w:r>
      <w:r w:rsidR="0053433C" w:rsidRPr="00C138B4">
        <w:rPr>
          <w:lang w:val="en-GB"/>
        </w:rPr>
        <w:t xml:space="preserve">the same </w:t>
      </w:r>
      <w:r w:rsidR="00396988" w:rsidRPr="00C138B4">
        <w:rPr>
          <w:lang w:val="en-GB"/>
        </w:rPr>
        <w:t xml:space="preserve">spawning </w:t>
      </w:r>
      <w:r w:rsidR="00FF380E" w:rsidRPr="00C138B4">
        <w:rPr>
          <w:lang w:val="en-GB"/>
        </w:rPr>
        <w:t xml:space="preserve">type based on </w:t>
      </w:r>
      <w:r w:rsidR="00F07C2D" w:rsidRPr="00C138B4">
        <w:rPr>
          <w:lang w:val="en-GB"/>
        </w:rPr>
        <w:t xml:space="preserve">spawning </w:t>
      </w:r>
      <w:r w:rsidR="00FF380E" w:rsidRPr="00C138B4">
        <w:rPr>
          <w:lang w:val="en-GB"/>
        </w:rPr>
        <w:t>phenotype and</w:t>
      </w:r>
      <w:r w:rsidR="00396988" w:rsidRPr="00C138B4">
        <w:rPr>
          <w:lang w:val="en-GB"/>
        </w:rPr>
        <w:t xml:space="preserve"> </w:t>
      </w:r>
      <w:r w:rsidR="0053433C" w:rsidRPr="00C138B4">
        <w:rPr>
          <w:lang w:val="en-GB"/>
        </w:rPr>
        <w:t>otolith</w:t>
      </w:r>
      <w:r w:rsidR="00396988" w:rsidRPr="00C138B4">
        <w:rPr>
          <w:lang w:val="en-GB"/>
        </w:rPr>
        <w:t xml:space="preserve"> analysis</w:t>
      </w:r>
      <w:r w:rsidR="0053433C" w:rsidRPr="00C138B4">
        <w:rPr>
          <w:lang w:val="en-GB"/>
        </w:rPr>
        <w:t xml:space="preserve"> (Fig. 1, Table </w:t>
      </w:r>
      <w:r w:rsidR="00F064CC" w:rsidRPr="00C138B4">
        <w:rPr>
          <w:lang w:val="en-GB"/>
        </w:rPr>
        <w:t>3</w:t>
      </w:r>
      <w:r w:rsidR="0053433C" w:rsidRPr="00C138B4">
        <w:rPr>
          <w:lang w:val="en-GB"/>
        </w:rPr>
        <w:t>).</w:t>
      </w:r>
    </w:p>
    <w:p w14:paraId="0B9AE6D1" w14:textId="77777777" w:rsidR="00106D71" w:rsidRPr="00C138B4" w:rsidRDefault="00106D71" w:rsidP="006A772E">
      <w:pPr>
        <w:rPr>
          <w:b/>
          <w:lang w:val="en-GB"/>
        </w:rPr>
      </w:pPr>
      <w:r w:rsidRPr="00C138B4">
        <w:rPr>
          <w:b/>
          <w:lang w:val="en-GB"/>
        </w:rPr>
        <w:t>Otolith analysis</w:t>
      </w:r>
    </w:p>
    <w:p w14:paraId="3077B58B" w14:textId="025CDE00" w:rsidR="00A90827" w:rsidRPr="00C138B4" w:rsidRDefault="0003061C" w:rsidP="00B400DA">
      <w:pPr>
        <w:rPr>
          <w:lang w:val="en-GB"/>
        </w:rPr>
      </w:pPr>
      <w:r w:rsidRPr="00C138B4">
        <w:rPr>
          <w:lang w:val="en-GB"/>
        </w:rPr>
        <w:t>In general, for spring type otoliths the increment width</w:t>
      </w:r>
      <w:r w:rsidR="00CC0BE6" w:rsidRPr="00C138B4">
        <w:rPr>
          <w:lang w:val="en-GB"/>
        </w:rPr>
        <w:t>s</w:t>
      </w:r>
      <w:r w:rsidRPr="00C138B4">
        <w:rPr>
          <w:lang w:val="en-GB"/>
        </w:rPr>
        <w:t xml:space="preserve"> clearly increased with increasing distance from the core, while </w:t>
      </w:r>
      <w:r w:rsidR="00CC0BE6" w:rsidRPr="00C138B4">
        <w:rPr>
          <w:lang w:val="en-GB"/>
        </w:rPr>
        <w:t xml:space="preserve">they </w:t>
      </w:r>
      <w:r w:rsidRPr="00C138B4">
        <w:rPr>
          <w:lang w:val="en-GB"/>
        </w:rPr>
        <w:t>were rather constant</w:t>
      </w:r>
      <w:r w:rsidR="00736CA7" w:rsidRPr="00C138B4">
        <w:rPr>
          <w:lang w:val="en-GB"/>
        </w:rPr>
        <w:t xml:space="preserve"> </w:t>
      </w:r>
      <w:r w:rsidR="00CC0BE6" w:rsidRPr="00C138B4">
        <w:rPr>
          <w:lang w:val="en-GB"/>
        </w:rPr>
        <w:t xml:space="preserve">for autumn type otoliths </w:t>
      </w:r>
      <w:r w:rsidR="00736CA7" w:rsidRPr="00C138B4">
        <w:rPr>
          <w:lang w:val="en-GB"/>
        </w:rPr>
        <w:t>(Fig. 2</w:t>
      </w:r>
      <w:r w:rsidR="00B94B08" w:rsidRPr="00C138B4">
        <w:rPr>
          <w:lang w:val="en-GB"/>
        </w:rPr>
        <w:t>A</w:t>
      </w:r>
      <w:r w:rsidR="00736CA7" w:rsidRPr="00C138B4">
        <w:rPr>
          <w:lang w:val="en-GB"/>
        </w:rPr>
        <w:t>)</w:t>
      </w:r>
      <w:r w:rsidRPr="00C138B4">
        <w:rPr>
          <w:lang w:val="en-GB"/>
        </w:rPr>
        <w:t xml:space="preserve">. </w:t>
      </w:r>
      <w:r w:rsidR="00CC0BE6" w:rsidRPr="00C138B4">
        <w:rPr>
          <w:lang w:val="en-GB"/>
        </w:rPr>
        <w:t>The increment widths of a</w:t>
      </w:r>
      <w:r w:rsidRPr="00C138B4">
        <w:rPr>
          <w:lang w:val="en-GB"/>
        </w:rPr>
        <w:t xml:space="preserve">utumn type otoliths started to increase approximately </w:t>
      </w:r>
      <w:r w:rsidR="000C5D91" w:rsidRPr="00C138B4">
        <w:rPr>
          <w:lang w:val="en-GB"/>
        </w:rPr>
        <w:t xml:space="preserve">at </w:t>
      </w:r>
      <w:r w:rsidRPr="00C138B4">
        <w:rPr>
          <w:lang w:val="en-GB"/>
        </w:rPr>
        <w:t xml:space="preserve">130 μm from the core. At </w:t>
      </w:r>
      <w:r w:rsidR="00A90827" w:rsidRPr="00C138B4">
        <w:rPr>
          <w:lang w:val="en-GB"/>
        </w:rPr>
        <w:t xml:space="preserve">the same distance from the core, </w:t>
      </w:r>
      <w:r w:rsidRPr="00C138B4">
        <w:rPr>
          <w:lang w:val="en-GB"/>
        </w:rPr>
        <w:t>increment width</w:t>
      </w:r>
      <w:r w:rsidR="00CC0BE6" w:rsidRPr="00C138B4">
        <w:rPr>
          <w:lang w:val="en-GB"/>
        </w:rPr>
        <w:t>s</w:t>
      </w:r>
      <w:r w:rsidRPr="00C138B4">
        <w:rPr>
          <w:lang w:val="en-GB"/>
        </w:rPr>
        <w:t xml:space="preserve"> of spring otoliths became more stable</w:t>
      </w:r>
      <w:r w:rsidR="00736CA7" w:rsidRPr="00C138B4">
        <w:rPr>
          <w:lang w:val="en-GB"/>
        </w:rPr>
        <w:t xml:space="preserve">. </w:t>
      </w:r>
      <w:r w:rsidR="00B94B08" w:rsidRPr="00C138B4">
        <w:rPr>
          <w:lang w:val="en-GB"/>
        </w:rPr>
        <w:t>The difference between mean increment</w:t>
      </w:r>
      <w:r w:rsidR="008C4978" w:rsidRPr="00C138B4">
        <w:rPr>
          <w:lang w:val="en-GB"/>
        </w:rPr>
        <w:t xml:space="preserve"> width</w:t>
      </w:r>
      <w:r w:rsidR="00B94B08" w:rsidRPr="00C138B4">
        <w:rPr>
          <w:lang w:val="en-GB"/>
        </w:rPr>
        <w:t xml:space="preserve">s during the early and late larval phase </w:t>
      </w:r>
      <w:r w:rsidR="00396988" w:rsidRPr="00C138B4">
        <w:rPr>
          <w:lang w:val="en-GB"/>
        </w:rPr>
        <w:t>was</w:t>
      </w:r>
      <w:r w:rsidR="00D01B8A" w:rsidRPr="00C138B4">
        <w:rPr>
          <w:lang w:val="en-GB"/>
        </w:rPr>
        <w:t>, as expected,</w:t>
      </w:r>
      <w:r w:rsidR="00396988" w:rsidRPr="00C138B4">
        <w:rPr>
          <w:lang w:val="en-GB"/>
        </w:rPr>
        <w:t xml:space="preserve"> </w:t>
      </w:r>
      <w:r w:rsidR="00B400DA" w:rsidRPr="00C138B4">
        <w:rPr>
          <w:lang w:val="en-GB"/>
        </w:rPr>
        <w:t>larger</w:t>
      </w:r>
      <w:r w:rsidR="00396988" w:rsidRPr="00C138B4">
        <w:rPr>
          <w:lang w:val="en-GB"/>
        </w:rPr>
        <w:t xml:space="preserve"> for spring type than autumn type otoliths </w:t>
      </w:r>
      <w:r w:rsidR="00B400DA" w:rsidRPr="00C138B4">
        <w:rPr>
          <w:lang w:val="en-GB"/>
        </w:rPr>
        <w:t>and decreased for both otolith types when the mean increment width at the early larval phase increased (Fig. 2B)</w:t>
      </w:r>
      <w:r w:rsidR="00A875BB" w:rsidRPr="00C138B4">
        <w:rPr>
          <w:lang w:val="en-GB"/>
        </w:rPr>
        <w:t>.</w:t>
      </w:r>
      <w:r w:rsidR="00B94B08" w:rsidRPr="00C138B4">
        <w:rPr>
          <w:lang w:val="en-GB"/>
        </w:rPr>
        <w:t xml:space="preserve"> </w:t>
      </w:r>
      <w:r w:rsidR="00A875BB" w:rsidRPr="00C138B4">
        <w:rPr>
          <w:lang w:val="en-GB"/>
        </w:rPr>
        <w:t>A</w:t>
      </w:r>
      <w:r w:rsidR="00B94B08" w:rsidRPr="00C138B4">
        <w:rPr>
          <w:lang w:val="en-GB"/>
        </w:rPr>
        <w:t>utumn type otoliths tend to have very limited differences</w:t>
      </w:r>
      <w:r w:rsidR="00B32D25" w:rsidRPr="00C138B4">
        <w:rPr>
          <w:lang w:val="en-GB"/>
        </w:rPr>
        <w:t xml:space="preserve"> between late and early increments</w:t>
      </w:r>
      <w:r w:rsidR="00B94B08" w:rsidRPr="00C138B4">
        <w:rPr>
          <w:lang w:val="en-GB"/>
        </w:rPr>
        <w:t xml:space="preserve"> (overall mean differences = 0.0</w:t>
      </w:r>
      <w:r w:rsidR="00D74C6C" w:rsidRPr="00C138B4">
        <w:rPr>
          <w:lang w:val="en-GB"/>
        </w:rPr>
        <w:t>1</w:t>
      </w:r>
      <w:r w:rsidR="008C4978" w:rsidRPr="00C138B4">
        <w:rPr>
          <w:lang w:val="en-GB"/>
        </w:rPr>
        <w:t xml:space="preserve"> μm</w:t>
      </w:r>
      <w:r w:rsidR="00B400DA" w:rsidRPr="00C138B4">
        <w:rPr>
          <w:lang w:val="en-GB"/>
        </w:rPr>
        <w:t>; Fig. 3</w:t>
      </w:r>
      <w:r w:rsidR="00B94B08" w:rsidRPr="00C138B4">
        <w:rPr>
          <w:lang w:val="en-GB"/>
        </w:rPr>
        <w:t>), while it was larger for spring type otoliths (overall mean = 0.4</w:t>
      </w:r>
      <w:r w:rsidR="00D74C6C" w:rsidRPr="00C138B4">
        <w:rPr>
          <w:lang w:val="en-GB"/>
        </w:rPr>
        <w:t>4</w:t>
      </w:r>
      <w:r w:rsidR="008C4978" w:rsidRPr="00C138B4">
        <w:rPr>
          <w:lang w:val="en-GB"/>
        </w:rPr>
        <w:t xml:space="preserve"> μm</w:t>
      </w:r>
      <w:r w:rsidR="00B94B08" w:rsidRPr="00C138B4">
        <w:rPr>
          <w:lang w:val="en-GB"/>
        </w:rPr>
        <w:t>)</w:t>
      </w:r>
      <w:r w:rsidR="00A875BB" w:rsidRPr="00C138B4">
        <w:rPr>
          <w:lang w:val="en-GB"/>
        </w:rPr>
        <w:t>.</w:t>
      </w:r>
    </w:p>
    <w:p w14:paraId="030805DB" w14:textId="18F73FDA" w:rsidR="00106D71" w:rsidRPr="00C138B4" w:rsidRDefault="00106D71" w:rsidP="006A772E">
      <w:pPr>
        <w:rPr>
          <w:b/>
          <w:lang w:val="en-GB"/>
        </w:rPr>
      </w:pPr>
      <w:r w:rsidRPr="00C138B4">
        <w:rPr>
          <w:b/>
          <w:lang w:val="en-GB"/>
        </w:rPr>
        <w:lastRenderedPageBreak/>
        <w:t>Biological parameters</w:t>
      </w:r>
      <w:r w:rsidR="00F064CC" w:rsidRPr="00C138B4">
        <w:rPr>
          <w:b/>
          <w:lang w:val="en-GB"/>
        </w:rPr>
        <w:t xml:space="preserve"> and population dynamics</w:t>
      </w:r>
    </w:p>
    <w:p w14:paraId="1FA9E807" w14:textId="67296CE4" w:rsidR="00F064CC" w:rsidRPr="00C138B4" w:rsidRDefault="006B43AC" w:rsidP="006A772E">
      <w:pPr>
        <w:rPr>
          <w:lang w:val="en-GB"/>
        </w:rPr>
      </w:pPr>
      <w:r w:rsidRPr="00C138B4">
        <w:rPr>
          <w:rFonts w:eastAsia="Times New Roman"/>
          <w:lang w:val="en-GB"/>
        </w:rPr>
        <w:t>Concordant</w:t>
      </w:r>
      <w:r w:rsidRPr="00C138B4">
        <w:rPr>
          <w:lang w:val="en-GB"/>
        </w:rPr>
        <w:t xml:space="preserve"> </w:t>
      </w:r>
      <w:r w:rsidR="002042BA" w:rsidRPr="00C138B4">
        <w:rPr>
          <w:lang w:val="en-GB"/>
        </w:rPr>
        <w:t xml:space="preserve">autumn </w:t>
      </w:r>
      <w:r w:rsidRPr="00C138B4">
        <w:rPr>
          <w:lang w:val="en-GB"/>
        </w:rPr>
        <w:t xml:space="preserve">spawners </w:t>
      </w:r>
      <w:r w:rsidR="002042BA" w:rsidRPr="00C138B4">
        <w:rPr>
          <w:lang w:val="en-GB"/>
        </w:rPr>
        <w:t xml:space="preserve">had better condition factors compared with </w:t>
      </w:r>
      <w:r w:rsidRPr="00C138B4">
        <w:rPr>
          <w:rFonts w:eastAsia="Times New Roman"/>
          <w:lang w:val="en-GB"/>
        </w:rPr>
        <w:t>concordant</w:t>
      </w:r>
      <w:r w:rsidR="002042BA" w:rsidRPr="00C138B4">
        <w:rPr>
          <w:lang w:val="en-GB"/>
        </w:rPr>
        <w:t xml:space="preserve"> spring </w:t>
      </w:r>
      <w:r w:rsidRPr="00C138B4">
        <w:rPr>
          <w:lang w:val="en-GB"/>
        </w:rPr>
        <w:t xml:space="preserve">spawners </w:t>
      </w:r>
      <w:r w:rsidR="002042BA" w:rsidRPr="00C138B4">
        <w:rPr>
          <w:lang w:val="en-GB"/>
        </w:rPr>
        <w:t xml:space="preserve">(ANOVA: p&lt;0.001; Fig. 4A). Both types differed in their growth patterns, having a common </w:t>
      </w:r>
      <w:r w:rsidR="00902546">
        <w:rPr>
          <w:lang w:val="en-GB"/>
        </w:rPr>
        <w:t xml:space="preserve">theoretical age at </w:t>
      </w:r>
      <w:r w:rsidRPr="00C138B4">
        <w:rPr>
          <w:lang w:val="en-GB"/>
        </w:rPr>
        <w:t xml:space="preserve">size </w:t>
      </w:r>
      <w:r w:rsidR="00902546">
        <w:rPr>
          <w:lang w:val="en-GB"/>
        </w:rPr>
        <w:t>0</w:t>
      </w:r>
      <w:r w:rsidRPr="00C138B4">
        <w:rPr>
          <w:lang w:val="en-GB"/>
        </w:rPr>
        <w:t xml:space="preserve"> (</w:t>
      </w:r>
      <w:r w:rsidR="002042BA" w:rsidRPr="00C138B4">
        <w:rPr>
          <w:i/>
          <w:lang w:val="en-GB"/>
        </w:rPr>
        <w:t>t</w:t>
      </w:r>
      <w:r w:rsidR="002042BA" w:rsidRPr="00C138B4">
        <w:rPr>
          <w:i/>
          <w:vertAlign w:val="subscript"/>
          <w:lang w:val="en-GB"/>
        </w:rPr>
        <w:t>0</w:t>
      </w:r>
      <w:r w:rsidR="002042BA" w:rsidRPr="00C138B4">
        <w:rPr>
          <w:lang w:val="en-GB"/>
        </w:rPr>
        <w:t xml:space="preserve"> = -2.6</w:t>
      </w:r>
      <w:r w:rsidRPr="00C138B4">
        <w:rPr>
          <w:lang w:val="en-GB"/>
        </w:rPr>
        <w:t>)</w:t>
      </w:r>
      <w:r w:rsidR="002042BA" w:rsidRPr="00C138B4">
        <w:rPr>
          <w:lang w:val="en-GB"/>
        </w:rPr>
        <w:t xml:space="preserve">. </w:t>
      </w:r>
      <w:r w:rsidRPr="00C138B4">
        <w:rPr>
          <w:rFonts w:eastAsia="Times New Roman"/>
          <w:lang w:val="en-GB"/>
        </w:rPr>
        <w:t>Concordant</w:t>
      </w:r>
      <w:r w:rsidRPr="00C138B4">
        <w:rPr>
          <w:lang w:val="en-GB"/>
        </w:rPr>
        <w:t xml:space="preserve"> a</w:t>
      </w:r>
      <w:r w:rsidR="002042BA" w:rsidRPr="00C138B4">
        <w:rPr>
          <w:lang w:val="en-GB"/>
        </w:rPr>
        <w:t xml:space="preserve">utumn </w:t>
      </w:r>
      <w:r w:rsidRPr="00C138B4">
        <w:rPr>
          <w:lang w:val="en-GB"/>
        </w:rPr>
        <w:t>spawners</w:t>
      </w:r>
      <w:r w:rsidR="002042BA" w:rsidRPr="00C138B4">
        <w:rPr>
          <w:lang w:val="en-GB"/>
        </w:rPr>
        <w:t xml:space="preserve"> are characterised by a higher growth (</w:t>
      </w:r>
      <w:r w:rsidR="002042BA" w:rsidRPr="00C138B4">
        <w:rPr>
          <w:i/>
          <w:szCs w:val="24"/>
          <w:lang w:val="en-GB"/>
        </w:rPr>
        <w:t>K</w:t>
      </w:r>
      <w:r w:rsidR="002042BA" w:rsidRPr="00C138B4">
        <w:rPr>
          <w:szCs w:val="24"/>
          <w:lang w:val="en-GB"/>
        </w:rPr>
        <w:t xml:space="preserve"> = 0.4)</w:t>
      </w:r>
      <w:r w:rsidR="002042BA" w:rsidRPr="00C138B4">
        <w:rPr>
          <w:lang w:val="en-GB"/>
        </w:rPr>
        <w:t xml:space="preserve"> but smaller </w:t>
      </w:r>
      <w:r w:rsidR="002042BA" w:rsidRPr="00C138B4">
        <w:rPr>
          <w:szCs w:val="24"/>
          <w:lang w:val="en-GB"/>
        </w:rPr>
        <w:t>maximum length (</w:t>
      </w:r>
      <w:r w:rsidR="002042BA" w:rsidRPr="00C138B4">
        <w:rPr>
          <w:i/>
          <w:szCs w:val="24"/>
          <w:lang w:val="en-GB"/>
        </w:rPr>
        <w:t>L</w:t>
      </w:r>
      <w:r w:rsidR="002042BA" w:rsidRPr="00C138B4">
        <w:rPr>
          <w:i/>
          <w:szCs w:val="24"/>
          <w:vertAlign w:val="subscript"/>
          <w:lang w:val="en-GB"/>
        </w:rPr>
        <w:t>∞</w:t>
      </w:r>
      <w:r w:rsidR="002042BA" w:rsidRPr="00C138B4">
        <w:rPr>
          <w:szCs w:val="24"/>
          <w:lang w:val="en-GB"/>
        </w:rPr>
        <w:t xml:space="preserve"> = 32.8) in comparison to spring s</w:t>
      </w:r>
      <w:r w:rsidRPr="00C138B4">
        <w:rPr>
          <w:szCs w:val="24"/>
          <w:lang w:val="en-GB"/>
        </w:rPr>
        <w:t>pawners</w:t>
      </w:r>
      <w:r w:rsidR="002042BA" w:rsidRPr="00C138B4">
        <w:rPr>
          <w:szCs w:val="24"/>
          <w:lang w:val="en-GB"/>
        </w:rPr>
        <w:t xml:space="preserve"> (</w:t>
      </w:r>
      <w:r w:rsidR="002042BA" w:rsidRPr="00C138B4">
        <w:rPr>
          <w:i/>
          <w:szCs w:val="24"/>
          <w:lang w:val="en-GB"/>
        </w:rPr>
        <w:t>K</w:t>
      </w:r>
      <w:r w:rsidR="002042BA" w:rsidRPr="00C138B4">
        <w:rPr>
          <w:szCs w:val="24"/>
          <w:lang w:val="en-GB"/>
        </w:rPr>
        <w:t xml:space="preserve"> = 0.</w:t>
      </w:r>
      <w:r w:rsidR="00F40173" w:rsidRPr="00C138B4">
        <w:rPr>
          <w:szCs w:val="24"/>
          <w:lang w:val="en-GB"/>
        </w:rPr>
        <w:t>3,</w:t>
      </w:r>
      <w:r w:rsidR="002042BA" w:rsidRPr="00C138B4">
        <w:rPr>
          <w:szCs w:val="24"/>
          <w:lang w:val="en-GB"/>
        </w:rPr>
        <w:t xml:space="preserve"> </w:t>
      </w:r>
      <w:r w:rsidR="002042BA" w:rsidRPr="00C138B4">
        <w:rPr>
          <w:i/>
          <w:szCs w:val="24"/>
          <w:lang w:val="en-GB"/>
        </w:rPr>
        <w:t>L</w:t>
      </w:r>
      <w:r w:rsidR="002042BA" w:rsidRPr="00C138B4">
        <w:rPr>
          <w:i/>
          <w:szCs w:val="24"/>
          <w:vertAlign w:val="subscript"/>
          <w:lang w:val="en-GB"/>
        </w:rPr>
        <w:t>∞</w:t>
      </w:r>
      <w:r w:rsidR="002042BA" w:rsidRPr="00C138B4">
        <w:rPr>
          <w:szCs w:val="24"/>
          <w:lang w:val="en-GB"/>
        </w:rPr>
        <w:t xml:space="preserve"> = 36</w:t>
      </w:r>
      <w:r w:rsidR="00F40173" w:rsidRPr="00C138B4">
        <w:rPr>
          <w:szCs w:val="24"/>
          <w:lang w:val="en-GB"/>
        </w:rPr>
        <w:t>.9; Fig. 4B</w:t>
      </w:r>
      <w:r w:rsidR="002042BA" w:rsidRPr="00C138B4">
        <w:rPr>
          <w:szCs w:val="24"/>
          <w:lang w:val="en-GB"/>
        </w:rPr>
        <w:t>)</w:t>
      </w:r>
      <w:r w:rsidR="00F40173" w:rsidRPr="00C138B4">
        <w:rPr>
          <w:szCs w:val="24"/>
          <w:lang w:val="en-GB"/>
        </w:rPr>
        <w:t>.</w:t>
      </w:r>
      <w:r w:rsidR="00F40173" w:rsidRPr="00C138B4">
        <w:rPr>
          <w:lang w:val="en-GB"/>
        </w:rPr>
        <w:t xml:space="preserve"> </w:t>
      </w:r>
      <w:r w:rsidR="001034BB" w:rsidRPr="00C138B4">
        <w:rPr>
          <w:lang w:val="en-GB"/>
        </w:rPr>
        <w:t>Comparing</w:t>
      </w:r>
      <w:r w:rsidR="00FA1316" w:rsidRPr="00C138B4">
        <w:rPr>
          <w:lang w:val="en-GB"/>
        </w:rPr>
        <w:t xml:space="preserve"> the</w:t>
      </w:r>
      <w:r w:rsidR="001034BB" w:rsidRPr="00C138B4">
        <w:rPr>
          <w:lang w:val="en-GB"/>
        </w:rPr>
        <w:t xml:space="preserve"> </w:t>
      </w:r>
      <w:r w:rsidR="00FA1316" w:rsidRPr="00C138B4">
        <w:rPr>
          <w:lang w:val="en-GB"/>
        </w:rPr>
        <w:t>length-weight relationship demonstrated th</w:t>
      </w:r>
      <w:r w:rsidR="00F40173" w:rsidRPr="00C138B4">
        <w:rPr>
          <w:lang w:val="en-GB"/>
        </w:rPr>
        <w:t>at</w:t>
      </w:r>
      <w:r w:rsidR="00FA1316" w:rsidRPr="00C138B4">
        <w:rPr>
          <w:lang w:val="en-GB"/>
        </w:rPr>
        <w:t xml:space="preserve"> autumn type</w:t>
      </w:r>
      <w:r w:rsidR="00396988" w:rsidRPr="00C138B4">
        <w:rPr>
          <w:lang w:val="en-GB"/>
        </w:rPr>
        <w:t xml:space="preserve"> herring</w:t>
      </w:r>
      <w:r w:rsidR="00F40173" w:rsidRPr="00C138B4">
        <w:rPr>
          <w:lang w:val="en-GB"/>
        </w:rPr>
        <w:t xml:space="preserve"> </w:t>
      </w:r>
      <w:r w:rsidR="00FA1316" w:rsidRPr="00C138B4">
        <w:rPr>
          <w:lang w:val="en-GB"/>
        </w:rPr>
        <w:t>were heavier at the same length than spring type</w:t>
      </w:r>
      <w:r w:rsidR="00396988" w:rsidRPr="00C138B4">
        <w:rPr>
          <w:lang w:val="en-GB"/>
        </w:rPr>
        <w:t xml:space="preserve"> herring</w:t>
      </w:r>
      <w:r w:rsidR="00FA1316" w:rsidRPr="00C138B4">
        <w:rPr>
          <w:lang w:val="en-GB"/>
        </w:rPr>
        <w:t xml:space="preserve"> (ANOVA: p&lt;0.001; Fig. 4</w:t>
      </w:r>
      <w:r w:rsidR="00F40173" w:rsidRPr="00C138B4">
        <w:rPr>
          <w:lang w:val="en-GB"/>
        </w:rPr>
        <w:t>C</w:t>
      </w:r>
      <w:r w:rsidR="00FA1316" w:rsidRPr="00C138B4">
        <w:rPr>
          <w:lang w:val="en-GB"/>
        </w:rPr>
        <w:t>).</w:t>
      </w:r>
      <w:r w:rsidR="00374C04" w:rsidRPr="00C138B4">
        <w:rPr>
          <w:lang w:val="en-GB"/>
        </w:rPr>
        <w:t xml:space="preserve"> </w:t>
      </w:r>
      <w:r w:rsidR="00D630B5" w:rsidRPr="00D630B5">
        <w:rPr>
          <w:rFonts w:cs="Times New Roman"/>
          <w:iCs/>
          <w:lang w:val="en-GB"/>
        </w:rPr>
        <w:t xml:space="preserve">There were no obvious trends in the maturity stage composition </w:t>
      </w:r>
      <w:r w:rsidR="00D630B5">
        <w:rPr>
          <w:rFonts w:cs="Times New Roman"/>
          <w:iCs/>
          <w:lang w:val="en-GB"/>
        </w:rPr>
        <w:t xml:space="preserve">within each spawning season (Fig. S4). </w:t>
      </w:r>
      <w:r w:rsidR="00374C04" w:rsidRPr="00C138B4">
        <w:rPr>
          <w:lang w:val="en-GB"/>
        </w:rPr>
        <w:t xml:space="preserve">The age distribution </w:t>
      </w:r>
      <w:r w:rsidRPr="00C138B4">
        <w:rPr>
          <w:lang w:val="en-GB"/>
        </w:rPr>
        <w:t>among herring sampled at different spawning seasons</w:t>
      </w:r>
      <w:r w:rsidR="00374C04" w:rsidRPr="00C138B4">
        <w:rPr>
          <w:lang w:val="en-GB"/>
        </w:rPr>
        <w:t xml:space="preserve"> was similar (Fig. S</w:t>
      </w:r>
      <w:r w:rsidR="00D630B5">
        <w:rPr>
          <w:lang w:val="en-GB"/>
        </w:rPr>
        <w:t>5</w:t>
      </w:r>
      <w:r w:rsidR="00374C04" w:rsidRPr="00C138B4">
        <w:rPr>
          <w:lang w:val="en-GB"/>
        </w:rPr>
        <w:t xml:space="preserve">), and the mean age of </w:t>
      </w:r>
      <w:r w:rsidRPr="00C138B4">
        <w:rPr>
          <w:rFonts w:eastAsia="Times New Roman"/>
          <w:lang w:val="en-GB"/>
        </w:rPr>
        <w:t>concordant</w:t>
      </w:r>
      <w:r w:rsidR="00374C04" w:rsidRPr="00C138B4">
        <w:rPr>
          <w:lang w:val="en-GB"/>
        </w:rPr>
        <w:t xml:space="preserve"> spring and autumn spawners </w:t>
      </w:r>
      <w:r w:rsidR="00EE221B" w:rsidRPr="00C138B4">
        <w:rPr>
          <w:lang w:val="en-GB"/>
        </w:rPr>
        <w:t>did</w:t>
      </w:r>
      <w:r w:rsidR="00374C04" w:rsidRPr="00C138B4">
        <w:rPr>
          <w:lang w:val="en-GB"/>
        </w:rPr>
        <w:t xml:space="preserve"> not differ (Table S</w:t>
      </w:r>
      <w:r w:rsidR="00C7130C">
        <w:rPr>
          <w:lang w:val="en-GB"/>
        </w:rPr>
        <w:t>2</w:t>
      </w:r>
      <w:r w:rsidR="00374C04" w:rsidRPr="00C138B4">
        <w:rPr>
          <w:lang w:val="en-GB"/>
        </w:rPr>
        <w:t>).</w:t>
      </w:r>
      <w:r w:rsidR="00374C04" w:rsidRPr="00D630B5">
        <w:rPr>
          <w:lang w:val="en-GB"/>
        </w:rPr>
        <w:t xml:space="preserve"> </w:t>
      </w:r>
      <w:r w:rsidR="00374C04" w:rsidRPr="00C138B4">
        <w:rPr>
          <w:lang w:val="en-GB"/>
        </w:rPr>
        <w:t>However, herring with discrepancies between methods were in general older.</w:t>
      </w:r>
      <w:r w:rsidR="00EE221B" w:rsidRPr="00C138B4">
        <w:rPr>
          <w:lang w:val="en-GB"/>
        </w:rPr>
        <w:t xml:space="preserve"> </w:t>
      </w:r>
      <w:r w:rsidR="00E0177C" w:rsidRPr="00C138B4">
        <w:rPr>
          <w:lang w:val="en-GB"/>
        </w:rPr>
        <w:t xml:space="preserve">The </w:t>
      </w:r>
      <w:r w:rsidRPr="00C138B4">
        <w:rPr>
          <w:lang w:val="en-GB"/>
        </w:rPr>
        <w:t>catch per unit effort (</w:t>
      </w:r>
      <w:r w:rsidR="00E0177C" w:rsidRPr="00C138B4">
        <w:rPr>
          <w:lang w:val="en-GB"/>
        </w:rPr>
        <w:t>CPUE</w:t>
      </w:r>
      <w:r w:rsidRPr="00C138B4">
        <w:rPr>
          <w:lang w:val="en-GB"/>
        </w:rPr>
        <w:t>)</w:t>
      </w:r>
      <w:r w:rsidR="00E0177C" w:rsidRPr="00C138B4">
        <w:rPr>
          <w:lang w:val="en-GB"/>
        </w:rPr>
        <w:t xml:space="preserve"> was clearly higher in spring than in autumn (Table 4). Spring spawners dominated the catches in both sampling seasons and their total proportion is approximately </w:t>
      </w:r>
      <w:r w:rsidR="00A32441" w:rsidRPr="00C138B4">
        <w:rPr>
          <w:lang w:val="en-GB"/>
        </w:rPr>
        <w:t>11.6</w:t>
      </w:r>
      <w:r w:rsidR="00E0177C" w:rsidRPr="00C138B4">
        <w:rPr>
          <w:lang w:val="en-GB"/>
        </w:rPr>
        <w:t xml:space="preserve"> times larger than those of autumn spawners. This proportion </w:t>
      </w:r>
      <w:r w:rsidR="00BE4605">
        <w:rPr>
          <w:lang w:val="en-GB"/>
        </w:rPr>
        <w:t>was</w:t>
      </w:r>
      <w:r w:rsidR="00E0177C" w:rsidRPr="00C138B4">
        <w:rPr>
          <w:lang w:val="en-GB"/>
        </w:rPr>
        <w:t xml:space="preserve"> 3.</w:t>
      </w:r>
      <w:r w:rsidR="004C03E7" w:rsidRPr="00C138B4">
        <w:rPr>
          <w:lang w:val="en-GB"/>
        </w:rPr>
        <w:t>8</w:t>
      </w:r>
      <w:r w:rsidR="00E0177C" w:rsidRPr="00C138B4">
        <w:rPr>
          <w:lang w:val="en-GB"/>
        </w:rPr>
        <w:t xml:space="preserve"> and </w:t>
      </w:r>
      <w:r w:rsidR="004C03E7" w:rsidRPr="00C138B4">
        <w:rPr>
          <w:lang w:val="en-GB"/>
        </w:rPr>
        <w:t>15</w:t>
      </w:r>
      <w:r w:rsidR="00E0177C" w:rsidRPr="00C138B4">
        <w:rPr>
          <w:lang w:val="en-GB"/>
        </w:rPr>
        <w:t>.</w:t>
      </w:r>
      <w:r w:rsidR="004C03E7" w:rsidRPr="00C138B4">
        <w:rPr>
          <w:lang w:val="en-GB"/>
        </w:rPr>
        <w:t>3</w:t>
      </w:r>
      <w:r w:rsidR="00E0177C" w:rsidRPr="00C138B4">
        <w:rPr>
          <w:lang w:val="en-GB"/>
        </w:rPr>
        <w:t xml:space="preserve"> in autumn and spring, respectively</w:t>
      </w:r>
      <w:r w:rsidR="00617522" w:rsidRPr="00C138B4">
        <w:rPr>
          <w:lang w:val="en-GB"/>
        </w:rPr>
        <w:t xml:space="preserve"> (Table 4)</w:t>
      </w:r>
      <w:r w:rsidR="00E0177C" w:rsidRPr="00C138B4">
        <w:rPr>
          <w:lang w:val="en-GB"/>
        </w:rPr>
        <w:t>.</w:t>
      </w:r>
    </w:p>
    <w:p w14:paraId="0FD8AECD" w14:textId="77777777" w:rsidR="00C76E50" w:rsidRPr="00C138B4" w:rsidRDefault="00C76E50" w:rsidP="006A772E">
      <w:pPr>
        <w:pStyle w:val="berschrift2"/>
        <w:rPr>
          <w:lang w:val="en-GB"/>
        </w:rPr>
      </w:pPr>
      <w:r w:rsidRPr="00C138B4">
        <w:rPr>
          <w:lang w:val="en-GB"/>
        </w:rPr>
        <w:t>Discussion</w:t>
      </w:r>
    </w:p>
    <w:p w14:paraId="4056EA35" w14:textId="450E5D41" w:rsidR="00C962AD" w:rsidRDefault="00812281" w:rsidP="00252F8D">
      <w:pPr>
        <w:rPr>
          <w:lang w:val="en-GB"/>
        </w:rPr>
      </w:pPr>
      <w:r w:rsidRPr="00C138B4">
        <w:rPr>
          <w:lang w:val="en-GB"/>
        </w:rPr>
        <w:t xml:space="preserve">This is, to our knowledge, the first study </w:t>
      </w:r>
      <w:r w:rsidR="00F05BE1" w:rsidRPr="00C138B4">
        <w:rPr>
          <w:lang w:val="en-GB"/>
        </w:rPr>
        <w:t xml:space="preserve">comparing three different </w:t>
      </w:r>
      <w:r w:rsidR="004A65A8" w:rsidRPr="00C138B4">
        <w:rPr>
          <w:lang w:val="en-GB"/>
        </w:rPr>
        <w:t xml:space="preserve">discrimination methods </w:t>
      </w:r>
      <w:r w:rsidR="006235BF">
        <w:rPr>
          <w:lang w:val="en-GB"/>
        </w:rPr>
        <w:t>(</w:t>
      </w:r>
      <w:r w:rsidR="00F07C2D" w:rsidRPr="00C138B4">
        <w:rPr>
          <w:lang w:val="en-GB"/>
        </w:rPr>
        <w:t xml:space="preserve">spawning </w:t>
      </w:r>
      <w:r w:rsidR="004A65A8" w:rsidRPr="00C138B4">
        <w:rPr>
          <w:lang w:val="en-GB"/>
        </w:rPr>
        <w:t xml:space="preserve">phenotype, </w:t>
      </w:r>
      <w:r w:rsidR="00430909" w:rsidRPr="00C138B4">
        <w:rPr>
          <w:lang w:val="en-GB"/>
        </w:rPr>
        <w:t>genetics</w:t>
      </w:r>
      <w:r w:rsidR="000C5D91" w:rsidRPr="00C138B4">
        <w:rPr>
          <w:lang w:val="en-GB"/>
        </w:rPr>
        <w:t>,</w:t>
      </w:r>
      <w:r w:rsidR="00430909" w:rsidRPr="00C138B4">
        <w:rPr>
          <w:lang w:val="en-GB"/>
        </w:rPr>
        <w:t xml:space="preserve"> and otolith</w:t>
      </w:r>
      <w:r w:rsidR="006235BF">
        <w:rPr>
          <w:lang w:val="en-GB"/>
        </w:rPr>
        <w:t xml:space="preserve"> data)</w:t>
      </w:r>
      <w:r w:rsidR="00430909" w:rsidRPr="00C138B4">
        <w:rPr>
          <w:lang w:val="en-GB"/>
        </w:rPr>
        <w:t>,</w:t>
      </w:r>
      <w:r w:rsidR="004A65A8" w:rsidRPr="00C138B4">
        <w:rPr>
          <w:lang w:val="en-GB"/>
        </w:rPr>
        <w:t xml:space="preserve"> to disting</w:t>
      </w:r>
      <w:r w:rsidR="00430909" w:rsidRPr="00C138B4">
        <w:rPr>
          <w:lang w:val="en-GB"/>
        </w:rPr>
        <w:t>uish autumn</w:t>
      </w:r>
      <w:r w:rsidR="00EC418D">
        <w:rPr>
          <w:lang w:val="en-GB"/>
        </w:rPr>
        <w:t>-</w:t>
      </w:r>
      <w:r w:rsidR="00430909" w:rsidRPr="00C138B4">
        <w:rPr>
          <w:lang w:val="en-GB"/>
        </w:rPr>
        <w:t xml:space="preserve"> and spring</w:t>
      </w:r>
      <w:r w:rsidR="00EC418D">
        <w:rPr>
          <w:lang w:val="en-GB"/>
        </w:rPr>
        <w:t>-</w:t>
      </w:r>
      <w:r w:rsidR="00430909" w:rsidRPr="00C138B4">
        <w:rPr>
          <w:lang w:val="en-GB"/>
        </w:rPr>
        <w:t>spawn</w:t>
      </w:r>
      <w:r w:rsidR="00E75E45" w:rsidRPr="00C138B4">
        <w:rPr>
          <w:lang w:val="en-GB"/>
        </w:rPr>
        <w:t>ing</w:t>
      </w:r>
      <w:r w:rsidR="00430909" w:rsidRPr="00C138B4">
        <w:rPr>
          <w:lang w:val="en-GB"/>
        </w:rPr>
        <w:t xml:space="preserve"> Atlantic herring.</w:t>
      </w:r>
      <w:r w:rsidR="00386E42" w:rsidRPr="00C138B4">
        <w:rPr>
          <w:lang w:val="en-GB"/>
        </w:rPr>
        <w:t xml:space="preserve"> </w:t>
      </w:r>
      <w:r w:rsidR="00A33E5F" w:rsidRPr="00C138B4">
        <w:rPr>
          <w:lang w:val="en-GB"/>
        </w:rPr>
        <w:t xml:space="preserve">The </w:t>
      </w:r>
      <w:r w:rsidR="009C20ED">
        <w:rPr>
          <w:lang w:val="en-GB"/>
        </w:rPr>
        <w:t>agreement</w:t>
      </w:r>
      <w:r w:rsidR="009C20ED" w:rsidRPr="00C138B4">
        <w:rPr>
          <w:lang w:val="en-GB"/>
        </w:rPr>
        <w:t xml:space="preserve"> </w:t>
      </w:r>
      <w:r w:rsidR="00A33E5F" w:rsidRPr="00C138B4">
        <w:rPr>
          <w:lang w:val="en-GB"/>
        </w:rPr>
        <w:t>between</w:t>
      </w:r>
      <w:r w:rsidR="00C43F0E" w:rsidRPr="00C138B4">
        <w:rPr>
          <w:lang w:val="en-GB"/>
        </w:rPr>
        <w:t xml:space="preserve"> discrim</w:t>
      </w:r>
      <w:r w:rsidR="00852D5C" w:rsidRPr="00C138B4">
        <w:rPr>
          <w:lang w:val="en-GB"/>
        </w:rPr>
        <w:t>ination</w:t>
      </w:r>
      <w:r w:rsidR="00A33E5F" w:rsidRPr="00C138B4">
        <w:rPr>
          <w:lang w:val="en-GB"/>
        </w:rPr>
        <w:t xml:space="preserve"> methods </w:t>
      </w:r>
      <w:r w:rsidR="00307623" w:rsidRPr="00C138B4">
        <w:rPr>
          <w:lang w:val="en-GB"/>
        </w:rPr>
        <w:t xml:space="preserve">and the resulting spawning </w:t>
      </w:r>
      <w:r w:rsidR="00EE1C9F" w:rsidRPr="00C138B4">
        <w:rPr>
          <w:lang w:val="en-GB"/>
        </w:rPr>
        <w:t>season</w:t>
      </w:r>
      <w:r w:rsidR="00307623" w:rsidRPr="00C138B4">
        <w:rPr>
          <w:lang w:val="en-GB"/>
        </w:rPr>
        <w:t xml:space="preserve"> fidelity </w:t>
      </w:r>
      <w:r w:rsidR="00E75E45" w:rsidRPr="00C138B4">
        <w:rPr>
          <w:lang w:val="en-GB"/>
        </w:rPr>
        <w:t>is</w:t>
      </w:r>
      <w:r w:rsidR="00A33E5F" w:rsidRPr="00C138B4">
        <w:rPr>
          <w:lang w:val="en-GB"/>
        </w:rPr>
        <w:t xml:space="preserve"> generally high</w:t>
      </w:r>
      <w:r w:rsidR="00497734" w:rsidRPr="00C138B4">
        <w:rPr>
          <w:lang w:val="en-GB"/>
        </w:rPr>
        <w:t xml:space="preserve"> and </w:t>
      </w:r>
      <w:r w:rsidR="006220FF" w:rsidRPr="00C138B4">
        <w:rPr>
          <w:lang w:val="en-GB"/>
        </w:rPr>
        <w:t xml:space="preserve">most </w:t>
      </w:r>
      <w:r w:rsidR="00497734" w:rsidRPr="00C138B4">
        <w:rPr>
          <w:lang w:val="en-GB"/>
        </w:rPr>
        <w:t xml:space="preserve">herring are defined as either </w:t>
      </w:r>
      <w:r w:rsidR="006B43AC" w:rsidRPr="00C138B4">
        <w:rPr>
          <w:rFonts w:eastAsia="Times New Roman"/>
          <w:lang w:val="en-GB"/>
        </w:rPr>
        <w:t>concordant</w:t>
      </w:r>
      <w:r w:rsidR="00497734" w:rsidRPr="00C138B4">
        <w:rPr>
          <w:lang w:val="en-GB"/>
        </w:rPr>
        <w:t xml:space="preserve"> spring or autumn spawners. </w:t>
      </w:r>
      <w:r w:rsidR="00767D9D">
        <w:rPr>
          <w:lang w:val="en-GB"/>
        </w:rPr>
        <w:t xml:space="preserve">Due to the combination of </w:t>
      </w:r>
      <w:r w:rsidR="006C7B5C">
        <w:rPr>
          <w:lang w:val="en-GB"/>
        </w:rPr>
        <w:t xml:space="preserve">discrimination </w:t>
      </w:r>
      <w:r w:rsidR="00767D9D">
        <w:rPr>
          <w:lang w:val="en-GB"/>
        </w:rPr>
        <w:t>methods</w:t>
      </w:r>
      <w:r w:rsidR="00867C85">
        <w:rPr>
          <w:lang w:val="en-GB"/>
        </w:rPr>
        <w:t>,</w:t>
      </w:r>
      <w:r w:rsidR="00497734" w:rsidRPr="00C138B4">
        <w:rPr>
          <w:lang w:val="en-GB"/>
        </w:rPr>
        <w:t xml:space="preserve"> </w:t>
      </w:r>
      <w:r w:rsidR="00A33E5F" w:rsidRPr="00C138B4">
        <w:rPr>
          <w:lang w:val="en-GB"/>
        </w:rPr>
        <w:t xml:space="preserve">discrepancies </w:t>
      </w:r>
      <w:r w:rsidR="00C01F52" w:rsidRPr="00C138B4">
        <w:rPr>
          <w:lang w:val="en-GB"/>
        </w:rPr>
        <w:t>between the methods</w:t>
      </w:r>
      <w:r w:rsidR="00497734" w:rsidRPr="00C138B4">
        <w:rPr>
          <w:lang w:val="en-GB"/>
        </w:rPr>
        <w:t xml:space="preserve"> </w:t>
      </w:r>
      <w:r w:rsidR="00AF0DDE">
        <w:rPr>
          <w:lang w:val="en-GB"/>
        </w:rPr>
        <w:t xml:space="preserve">were identified </w:t>
      </w:r>
      <w:r w:rsidR="00867C85">
        <w:rPr>
          <w:lang w:val="en-GB"/>
        </w:rPr>
        <w:t xml:space="preserve">allowing for </w:t>
      </w:r>
      <w:r w:rsidR="003149B4">
        <w:rPr>
          <w:lang w:val="en-GB"/>
        </w:rPr>
        <w:t>additional</w:t>
      </w:r>
      <w:r w:rsidR="0044036A">
        <w:rPr>
          <w:lang w:val="en-GB"/>
        </w:rPr>
        <w:t xml:space="preserve"> </w:t>
      </w:r>
      <w:r w:rsidR="00E05C15">
        <w:rPr>
          <w:lang w:val="en-GB"/>
        </w:rPr>
        <w:t>ecological interpretations</w:t>
      </w:r>
      <w:r w:rsidR="00142AAD">
        <w:rPr>
          <w:lang w:val="en-GB"/>
        </w:rPr>
        <w:t xml:space="preserve"> than concordant spawners. </w:t>
      </w:r>
      <w:r w:rsidR="00D3791F">
        <w:rPr>
          <w:lang w:val="en-GB"/>
        </w:rPr>
        <w:t>Non-spawning and spawning h</w:t>
      </w:r>
      <w:r w:rsidR="004F5C77">
        <w:rPr>
          <w:lang w:val="en-GB"/>
        </w:rPr>
        <w:t xml:space="preserve">erring </w:t>
      </w:r>
      <w:r w:rsidR="00235267">
        <w:rPr>
          <w:lang w:val="en-GB"/>
        </w:rPr>
        <w:t>are characterized</w:t>
      </w:r>
      <w:r w:rsidR="00E94F25">
        <w:rPr>
          <w:lang w:val="en-GB"/>
        </w:rPr>
        <w:t xml:space="preserve"> </w:t>
      </w:r>
      <w:r w:rsidR="009E5E82">
        <w:rPr>
          <w:lang w:val="en-GB"/>
        </w:rPr>
        <w:t>of</w:t>
      </w:r>
      <w:r w:rsidR="00D00422">
        <w:rPr>
          <w:lang w:val="en-GB"/>
        </w:rPr>
        <w:t xml:space="preserve"> </w:t>
      </w:r>
      <w:r w:rsidR="00F34174" w:rsidRPr="00C138B4">
        <w:rPr>
          <w:lang w:val="en-GB"/>
        </w:rPr>
        <w:t xml:space="preserve">skipped spawning or </w:t>
      </w:r>
      <w:r w:rsidR="005A4042" w:rsidRPr="00C138B4">
        <w:rPr>
          <w:lang w:val="en-GB"/>
        </w:rPr>
        <w:t>straying</w:t>
      </w:r>
      <w:r w:rsidR="00F829A9">
        <w:rPr>
          <w:lang w:val="en-GB"/>
        </w:rPr>
        <w:t xml:space="preserve"> to another</w:t>
      </w:r>
      <w:r w:rsidR="0016165D">
        <w:rPr>
          <w:lang w:val="en-GB"/>
        </w:rPr>
        <w:t xml:space="preserve"> spawning season</w:t>
      </w:r>
      <w:r w:rsidR="00E94F25">
        <w:rPr>
          <w:lang w:val="en-GB"/>
        </w:rPr>
        <w:t xml:space="preserve">, </w:t>
      </w:r>
      <w:r w:rsidR="00E94F25">
        <w:rPr>
          <w:lang w:val="en-GB"/>
        </w:rPr>
        <w:lastRenderedPageBreak/>
        <w:t>respectively,</w:t>
      </w:r>
      <w:r w:rsidR="009E5E82">
        <w:rPr>
          <w:lang w:val="en-GB"/>
        </w:rPr>
        <w:t xml:space="preserve"> </w:t>
      </w:r>
      <w:r w:rsidR="00E94F25">
        <w:rPr>
          <w:lang w:val="en-GB"/>
        </w:rPr>
        <w:t xml:space="preserve">when </w:t>
      </w:r>
      <w:r w:rsidR="00E94F25" w:rsidRPr="00C138B4">
        <w:rPr>
          <w:lang w:val="en-GB"/>
        </w:rPr>
        <w:t xml:space="preserve">genetic and otolith assignments </w:t>
      </w:r>
      <w:r w:rsidR="00E94F25">
        <w:rPr>
          <w:lang w:val="en-GB"/>
        </w:rPr>
        <w:t xml:space="preserve">were </w:t>
      </w:r>
      <w:r w:rsidR="00E94F25" w:rsidRPr="00C138B4">
        <w:rPr>
          <w:lang w:val="en-GB"/>
        </w:rPr>
        <w:t>coherent with opposite spawning phenotype assignment</w:t>
      </w:r>
      <w:r w:rsidR="009E5E82">
        <w:rPr>
          <w:lang w:val="en-GB"/>
        </w:rPr>
        <w:t xml:space="preserve">. </w:t>
      </w:r>
      <w:r w:rsidR="00CC161B">
        <w:rPr>
          <w:lang w:val="en-GB"/>
        </w:rPr>
        <w:t>Some h</w:t>
      </w:r>
      <w:r w:rsidR="00E94F25">
        <w:rPr>
          <w:lang w:val="en-GB"/>
        </w:rPr>
        <w:t xml:space="preserve">erring were </w:t>
      </w:r>
      <w:r w:rsidR="00123A3D">
        <w:rPr>
          <w:lang w:val="en-GB"/>
        </w:rPr>
        <w:t xml:space="preserve">found to </w:t>
      </w:r>
      <w:r w:rsidR="00E94F25" w:rsidRPr="00C138B4">
        <w:rPr>
          <w:lang w:val="en-GB"/>
        </w:rPr>
        <w:t>reuni</w:t>
      </w:r>
      <w:r w:rsidR="00E94F25">
        <w:rPr>
          <w:lang w:val="en-GB"/>
        </w:rPr>
        <w:t>t</w:t>
      </w:r>
      <w:r w:rsidR="00123A3D">
        <w:rPr>
          <w:lang w:val="en-GB"/>
        </w:rPr>
        <w:t>e</w:t>
      </w:r>
      <w:r w:rsidR="00E94F25" w:rsidRPr="00C138B4">
        <w:rPr>
          <w:lang w:val="en-GB"/>
        </w:rPr>
        <w:t xml:space="preserve"> </w:t>
      </w:r>
      <w:r w:rsidR="00986531">
        <w:rPr>
          <w:lang w:val="en-GB"/>
        </w:rPr>
        <w:t xml:space="preserve">back to </w:t>
      </w:r>
      <w:r w:rsidR="007671D1">
        <w:rPr>
          <w:lang w:val="en-GB"/>
        </w:rPr>
        <w:t>spring</w:t>
      </w:r>
      <w:r w:rsidR="00EC418D">
        <w:rPr>
          <w:lang w:val="en-GB"/>
        </w:rPr>
        <w:t>-</w:t>
      </w:r>
      <w:r w:rsidR="00986531">
        <w:rPr>
          <w:lang w:val="en-GB"/>
        </w:rPr>
        <w:t xml:space="preserve">spawning </w:t>
      </w:r>
      <w:r w:rsidR="00610A16">
        <w:rPr>
          <w:lang w:val="en-GB"/>
        </w:rPr>
        <w:t xml:space="preserve">according to their genetic constitution </w:t>
      </w:r>
      <w:r w:rsidR="00AA73A4">
        <w:rPr>
          <w:lang w:val="en-GB"/>
        </w:rPr>
        <w:t xml:space="preserve">although their </w:t>
      </w:r>
      <w:r w:rsidR="00C01F52" w:rsidRPr="00C138B4">
        <w:rPr>
          <w:lang w:val="en-GB"/>
        </w:rPr>
        <w:t xml:space="preserve">otolith </w:t>
      </w:r>
      <w:r w:rsidR="00FE0771">
        <w:rPr>
          <w:lang w:val="en-GB"/>
        </w:rPr>
        <w:t xml:space="preserve">data showed </w:t>
      </w:r>
      <w:r w:rsidR="00571A62">
        <w:rPr>
          <w:lang w:val="en-GB"/>
        </w:rPr>
        <w:t xml:space="preserve">that they hatched in autumn. </w:t>
      </w:r>
      <w:r w:rsidR="009F6B53">
        <w:rPr>
          <w:lang w:val="en-GB"/>
        </w:rPr>
        <w:t xml:space="preserve">Further, herring with </w:t>
      </w:r>
      <w:r w:rsidR="00497734" w:rsidRPr="00C138B4">
        <w:rPr>
          <w:lang w:val="en-GB"/>
        </w:rPr>
        <w:t>heterozygous</w:t>
      </w:r>
      <w:r w:rsidR="00EE221B" w:rsidRPr="00C138B4">
        <w:rPr>
          <w:lang w:val="en-GB"/>
        </w:rPr>
        <w:t>/ambiguous</w:t>
      </w:r>
      <w:r w:rsidR="00497734" w:rsidRPr="00C138B4">
        <w:rPr>
          <w:lang w:val="en-GB"/>
        </w:rPr>
        <w:t xml:space="preserve"> genetics but coherent </w:t>
      </w:r>
      <w:r w:rsidR="00F07C2D" w:rsidRPr="00C138B4">
        <w:rPr>
          <w:lang w:val="en-GB"/>
        </w:rPr>
        <w:t xml:space="preserve">spawning </w:t>
      </w:r>
      <w:r w:rsidR="00497734" w:rsidRPr="00C138B4">
        <w:rPr>
          <w:lang w:val="en-GB"/>
        </w:rPr>
        <w:t>phenotype and otolith</w:t>
      </w:r>
      <w:r w:rsidR="00B32D25" w:rsidRPr="00C138B4">
        <w:rPr>
          <w:lang w:val="en-GB"/>
        </w:rPr>
        <w:t xml:space="preserve"> </w:t>
      </w:r>
      <w:r w:rsidR="009F6B53" w:rsidRPr="00C138B4">
        <w:rPr>
          <w:lang w:val="en-GB"/>
        </w:rPr>
        <w:t>indicat</w:t>
      </w:r>
      <w:r w:rsidR="009F6B53">
        <w:rPr>
          <w:lang w:val="en-GB"/>
        </w:rPr>
        <w:t>e</w:t>
      </w:r>
      <w:r w:rsidR="00822276">
        <w:rPr>
          <w:lang w:val="en-GB"/>
        </w:rPr>
        <w:t>d</w:t>
      </w:r>
      <w:r w:rsidR="009F6B53">
        <w:rPr>
          <w:lang w:val="en-GB"/>
        </w:rPr>
        <w:t xml:space="preserve"> </w:t>
      </w:r>
      <w:r w:rsidR="00B32D25" w:rsidRPr="00C138B4">
        <w:rPr>
          <w:lang w:val="en-GB"/>
        </w:rPr>
        <w:t>interbreeding of genetically typed spring</w:t>
      </w:r>
      <w:r w:rsidR="00250398">
        <w:rPr>
          <w:lang w:val="en-GB"/>
        </w:rPr>
        <w:t>-</w:t>
      </w:r>
      <w:r w:rsidR="00B32D25" w:rsidRPr="00C138B4">
        <w:rPr>
          <w:lang w:val="en-GB"/>
        </w:rPr>
        <w:t xml:space="preserve"> and autumn</w:t>
      </w:r>
      <w:r w:rsidR="00250398">
        <w:rPr>
          <w:lang w:val="en-GB"/>
        </w:rPr>
        <w:t>-</w:t>
      </w:r>
      <w:r w:rsidR="00B32D25" w:rsidRPr="00C138B4">
        <w:rPr>
          <w:lang w:val="en-GB"/>
        </w:rPr>
        <w:t>spawning herring</w:t>
      </w:r>
      <w:r w:rsidR="00156034" w:rsidRPr="00C138B4">
        <w:rPr>
          <w:lang w:val="en-GB"/>
        </w:rPr>
        <w:t xml:space="preserve">. </w:t>
      </w:r>
      <w:r w:rsidR="000775F8">
        <w:rPr>
          <w:lang w:val="en-GB"/>
        </w:rPr>
        <w:t>T</w:t>
      </w:r>
      <w:r w:rsidR="000775F8" w:rsidRPr="00C138B4">
        <w:rPr>
          <w:lang w:val="en-GB"/>
        </w:rPr>
        <w:t>hese herring could potentially be offspring of straying fish</w:t>
      </w:r>
      <w:r w:rsidR="00D459FF">
        <w:rPr>
          <w:lang w:val="en-GB"/>
        </w:rPr>
        <w:t xml:space="preserve"> suggesting considerable gene flow between populations</w:t>
      </w:r>
      <w:r w:rsidR="000775F8" w:rsidRPr="00C138B4">
        <w:rPr>
          <w:lang w:val="en-GB"/>
        </w:rPr>
        <w:t>.</w:t>
      </w:r>
    </w:p>
    <w:p w14:paraId="068E4ABF" w14:textId="10B8690D" w:rsidR="00144E7B" w:rsidRDefault="006B1C71" w:rsidP="00EE221B">
      <w:pPr>
        <w:ind w:firstLine="426"/>
        <w:rPr>
          <w:lang w:val="en-GB"/>
        </w:rPr>
      </w:pPr>
      <w:r>
        <w:rPr>
          <w:lang w:val="en-GB"/>
        </w:rPr>
        <w:t>The benefit of c</w:t>
      </w:r>
      <w:r w:rsidR="005F1D85" w:rsidRPr="00C138B4">
        <w:rPr>
          <w:lang w:val="en-GB"/>
        </w:rPr>
        <w:t xml:space="preserve">ombining several discrimination methods </w:t>
      </w:r>
      <w:r>
        <w:rPr>
          <w:lang w:val="en-GB"/>
        </w:rPr>
        <w:t xml:space="preserve">is the </w:t>
      </w:r>
      <w:r w:rsidR="005F1D85" w:rsidRPr="00C138B4">
        <w:rPr>
          <w:lang w:val="en-GB"/>
        </w:rPr>
        <w:t xml:space="preserve">more precise identification of </w:t>
      </w:r>
      <w:r w:rsidR="0099538E">
        <w:rPr>
          <w:lang w:val="en-GB"/>
        </w:rPr>
        <w:t xml:space="preserve">a </w:t>
      </w:r>
      <w:r w:rsidR="008B2928">
        <w:rPr>
          <w:lang w:val="en-GB"/>
        </w:rPr>
        <w:t xml:space="preserve">variety of </w:t>
      </w:r>
      <w:r w:rsidR="005F1D85" w:rsidRPr="00C138B4">
        <w:rPr>
          <w:lang w:val="en-GB"/>
        </w:rPr>
        <w:t xml:space="preserve">herring spawning types. </w:t>
      </w:r>
      <w:r w:rsidR="008B2928">
        <w:rPr>
          <w:lang w:val="en-GB"/>
        </w:rPr>
        <w:t>Even though</w:t>
      </w:r>
      <w:r w:rsidR="005F1D85" w:rsidRPr="00C138B4">
        <w:rPr>
          <w:lang w:val="en-GB"/>
        </w:rPr>
        <w:t xml:space="preserve"> each of the three methods has its pitfalls</w:t>
      </w:r>
      <w:r w:rsidR="009145F5" w:rsidRPr="00C138B4">
        <w:rPr>
          <w:lang w:val="en-GB"/>
        </w:rPr>
        <w:t xml:space="preserve"> that </w:t>
      </w:r>
      <w:r w:rsidR="00F93BD1" w:rsidRPr="00C138B4">
        <w:rPr>
          <w:lang w:val="en-GB"/>
        </w:rPr>
        <w:t>need to be considered when interpreting the results</w:t>
      </w:r>
      <w:r w:rsidR="002271D9">
        <w:rPr>
          <w:lang w:val="en-GB"/>
        </w:rPr>
        <w:t xml:space="preserve"> (Table 5)</w:t>
      </w:r>
      <w:r w:rsidR="008B2928">
        <w:rPr>
          <w:lang w:val="en-GB"/>
        </w:rPr>
        <w:t xml:space="preserve">, the identified herring types </w:t>
      </w:r>
      <w:r w:rsidR="00662F6D">
        <w:rPr>
          <w:lang w:val="en-GB"/>
        </w:rPr>
        <w:t>are valid and not result of methodological issues</w:t>
      </w:r>
      <w:r w:rsidR="005F1D85" w:rsidRPr="00C138B4">
        <w:rPr>
          <w:lang w:val="en-GB"/>
        </w:rPr>
        <w:t xml:space="preserve">. </w:t>
      </w:r>
      <w:r w:rsidR="00A81E1C">
        <w:rPr>
          <w:lang w:val="en-GB"/>
        </w:rPr>
        <w:t xml:space="preserve">It is rather an exception than the rule that the following described pitfalls affect the results. </w:t>
      </w:r>
      <w:r w:rsidR="00D5287E" w:rsidRPr="00C138B4">
        <w:rPr>
          <w:lang w:val="en-GB"/>
        </w:rPr>
        <w:t>Discriminating autumn</w:t>
      </w:r>
      <w:r w:rsidR="0091667F">
        <w:rPr>
          <w:lang w:val="en-GB"/>
        </w:rPr>
        <w:t>-</w:t>
      </w:r>
      <w:r w:rsidR="00D5287E" w:rsidRPr="00C138B4">
        <w:rPr>
          <w:lang w:val="en-GB"/>
        </w:rPr>
        <w:t xml:space="preserve"> and spring</w:t>
      </w:r>
      <w:r w:rsidR="0091667F">
        <w:rPr>
          <w:lang w:val="en-GB"/>
        </w:rPr>
        <w:t>-</w:t>
      </w:r>
      <w:r w:rsidR="00D5287E" w:rsidRPr="00C138B4">
        <w:rPr>
          <w:lang w:val="en-GB"/>
        </w:rPr>
        <w:t xml:space="preserve">spawning herring </w:t>
      </w:r>
      <w:r w:rsidR="00F93BD1" w:rsidRPr="00C138B4">
        <w:rPr>
          <w:lang w:val="en-GB"/>
        </w:rPr>
        <w:t xml:space="preserve">by </w:t>
      </w:r>
      <w:r w:rsidR="00D5287E" w:rsidRPr="00C138B4">
        <w:rPr>
          <w:lang w:val="en-GB"/>
        </w:rPr>
        <w:t xml:space="preserve">applying </w:t>
      </w:r>
      <w:r w:rsidR="00F149B0" w:rsidRPr="00C138B4">
        <w:rPr>
          <w:lang w:val="en-GB"/>
        </w:rPr>
        <w:t>genetic approaches</w:t>
      </w:r>
      <w:r w:rsidR="00D5287E" w:rsidRPr="00C138B4">
        <w:rPr>
          <w:lang w:val="en-GB"/>
        </w:rPr>
        <w:t xml:space="preserve"> is relatively new</w:t>
      </w:r>
      <w:r w:rsidR="00302F31" w:rsidRPr="00C138B4">
        <w:rPr>
          <w:lang w:val="en-GB"/>
        </w:rPr>
        <w:t>,</w:t>
      </w:r>
      <w:r w:rsidR="00D5287E" w:rsidRPr="00C138B4">
        <w:rPr>
          <w:lang w:val="en-GB"/>
        </w:rPr>
        <w:t xml:space="preserve"> but robust </w:t>
      </w:r>
      <w:r w:rsidR="00D5287E" w:rsidRPr="00C138B4">
        <w:rPr>
          <w:lang w:val="en-GB"/>
        </w:rPr>
        <w:fldChar w:fldCharType="begin">
          <w:fldData xml:space="preserve">PEVuZE5vdGU+PENpdGU+PEF1dGhvcj5MYW1pY2hoYW5leTwvQXV0aG9yPjxZZWFyPjIwMTc8L1ll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=
</w:fldData>
        </w:fldChar>
      </w:r>
      <w:r w:rsidR="00787342">
        <w:rPr>
          <w:lang w:val="en-GB"/>
        </w:rPr>
        <w:instrText xml:space="preserve"> ADDIN EN.CITE </w:instrText>
      </w:r>
      <w:r w:rsidR="00787342">
        <w:rPr>
          <w:lang w:val="en-GB"/>
        </w:rPr>
        <w:fldChar w:fldCharType="begin">
          <w:fldData xml:space="preserve">PEVuZE5vdGU+PENpdGU+PEF1dGhvcj5MYW1pY2hoYW5leTwvQXV0aG9yPjxZZWFyPjIwMTc8L1ll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=
</w:fldData>
        </w:fldChar>
      </w:r>
      <w:r w:rsidR="00787342">
        <w:rPr>
          <w:lang w:val="en-GB"/>
        </w:rPr>
        <w:instrText xml:space="preserve"> ADDIN EN.CITE.DATA </w:instrText>
      </w:r>
      <w:r w:rsidR="00787342">
        <w:rPr>
          <w:lang w:val="en-GB"/>
        </w:rPr>
      </w:r>
      <w:r w:rsidR="00787342">
        <w:rPr>
          <w:lang w:val="en-GB"/>
        </w:rPr>
        <w:fldChar w:fldCharType="end"/>
      </w:r>
      <w:r w:rsidR="00D5287E" w:rsidRPr="00C138B4">
        <w:rPr>
          <w:lang w:val="en-GB"/>
        </w:rPr>
        <w:fldChar w:fldCharType="separate"/>
      </w:r>
      <w:r w:rsidR="00EE221B" w:rsidRPr="00C138B4">
        <w:rPr>
          <w:noProof/>
          <w:lang w:val="en-GB"/>
        </w:rPr>
        <w:t>(Bekkevold et al., 2016; Martinez Barrio et al., 2016; Lamichhaney et al., 2017)</w:t>
      </w:r>
      <w:r w:rsidR="00D5287E" w:rsidRPr="00C138B4">
        <w:rPr>
          <w:lang w:val="en-GB"/>
        </w:rPr>
        <w:fldChar w:fldCharType="end"/>
      </w:r>
      <w:r w:rsidR="00D5287E" w:rsidRPr="00C138B4">
        <w:rPr>
          <w:lang w:val="en-GB"/>
        </w:rPr>
        <w:t xml:space="preserve">. In a recent study using 66 SNPs, </w:t>
      </w:r>
      <w:r w:rsidR="00D5287E" w:rsidRPr="00C138B4">
        <w:rPr>
          <w:lang w:val="en-GB"/>
        </w:rPr>
        <w:fldChar w:fldCharType="begin"/>
      </w:r>
      <w:r w:rsidR="00D5287E" w:rsidRPr="00C138B4">
        <w:rPr>
          <w:lang w:val="en-GB"/>
        </w:rPr>
        <w:instrText xml:space="preserve"> ADDIN EN.CITE &lt;EndNote&gt;&lt;Cite AuthorYear="1"&gt;&lt;Author&gt;Kerr&lt;/Author&gt;&lt;Year&gt;2019&lt;/Year&gt;&lt;RecNum&gt;994&lt;/RecNum&gt;&lt;DisplayText&gt;Kerr et al. (2019)&lt;/DisplayText&gt;&lt;record&gt;&lt;rec-number&gt;994&lt;/rec-number&gt;&lt;foreign-keys&gt;&lt;key app="EN" db-id="5tvwdrpawrssv5e2rr4pxvtj9sep200wadw0" timestamp="1544599496" guid="cab221e5-0af6-4757-b590-a4481f153171"&gt;994&lt;/key&gt;&lt;/foreign-keys&gt;&lt;ref-type name="Journal Article"&gt;17&lt;/ref-type&gt;&lt;contributors&gt;&lt;authors&gt;&lt;author&gt;Kerr, Quentin&lt;/author&gt;&lt;author&gt;Fuentes-Pardo, Angela P.&lt;/author&gt;&lt;author&gt;Kho, James&lt;/author&gt;&lt;author&gt;McDermid, Jenni L.&lt;/author&gt;&lt;author&gt;Ruzzante, Daniel E.&lt;/author&gt;&lt;/authors&gt;&lt;/contributors&gt;&lt;titles&gt;&lt;title&gt;&lt;style face="normal" font="default" size="100%"&gt;Temporal stability and assignment power of adaptively divergent genomic regions between herring (&lt;/style&gt;&lt;style face="italic" font="default" size="100%"&gt;Clupea harengus&lt;/style&gt;&lt;style face="normal" font="default" size="100%"&gt;) seasonal spawning aggregations&lt;/style&gt;&lt;/title&gt;&lt;secondary-title&gt;Ecology and Evolution&lt;/secondary-title&gt;&lt;alt-title&gt;Ecol. Evol.&lt;/alt-title&gt;&lt;/titles&gt;&lt;periodical&gt;&lt;full-title&gt;Ecology and Evolution&lt;/full-title&gt;&lt;abbr-1&gt;Ecol. Evol.&lt;/abbr-1&gt;&lt;/periodical&gt;&lt;alt-periodical&gt;&lt;full-title&gt;Ecology and Evolution&lt;/full-title&gt;&lt;abbr-1&gt;Ecol. Evol.&lt;/abbr-1&gt;&lt;/alt-periodical&gt;&lt;pages&gt;500-510&lt;/pages&gt;&lt;volume&gt;9&lt;/volume&gt;&lt;keywords&gt;&lt;keyword&gt;adaptive divergence&lt;/keyword&gt;&lt;keyword&gt;fisheries&lt;/keyword&gt;&lt;keyword&gt;management&lt;/keyword&gt;&lt;keyword&gt;population genomics&lt;/keyword&gt;&lt;keyword&gt;SNP panel&lt;/keyword&gt;&lt;keyword&gt;temporal stability&lt;/keyword&gt;&lt;/keywords&gt;&lt;dates&gt;&lt;year&gt;2019&lt;/year&gt;&lt;/dates&gt;&lt;publisher&gt;John Wiley &amp;amp; Sons, Ltd&lt;/publisher&gt;&lt;isbn&gt;2045-7758&lt;/isbn&gt;&lt;urls&gt;&lt;related-urls&gt;&lt;url&gt;https://doi.org/10.1002/ece3.4768&lt;/url&gt;&lt;/related-urls&gt;&lt;/urls&gt;&lt;electronic-resource-num&gt;10.1002/ece3.4768&lt;/electronic-resource-num&gt;&lt;access-date&gt;2018/12/11&lt;/access-date&gt;&lt;/record&gt;&lt;/Cite&gt;&lt;/EndNote&gt;</w:instrText>
      </w:r>
      <w:r w:rsidR="00D5287E" w:rsidRPr="00C138B4">
        <w:rPr>
          <w:lang w:val="en-GB"/>
        </w:rPr>
        <w:fldChar w:fldCharType="separate"/>
      </w:r>
      <w:r w:rsidR="00D5287E" w:rsidRPr="00C138B4">
        <w:rPr>
          <w:noProof/>
          <w:lang w:val="en-GB"/>
        </w:rPr>
        <w:t>Kerr et al. (2019)</w:t>
      </w:r>
      <w:r w:rsidR="00D5287E" w:rsidRPr="00C138B4">
        <w:rPr>
          <w:lang w:val="en-GB"/>
        </w:rPr>
        <w:fldChar w:fldCharType="end"/>
      </w:r>
      <w:r w:rsidR="00D5287E" w:rsidRPr="00C138B4">
        <w:rPr>
          <w:lang w:val="en-GB"/>
        </w:rPr>
        <w:t xml:space="preserve"> could discriminate autumn and spring spawners with a 100% cross-validation accuracy and suggested that only </w:t>
      </w:r>
      <w:r w:rsidR="007E2A3F" w:rsidRPr="00C138B4">
        <w:rPr>
          <w:lang w:val="en-GB"/>
        </w:rPr>
        <w:t>six</w:t>
      </w:r>
      <w:r w:rsidR="00D5287E" w:rsidRPr="00C138B4">
        <w:rPr>
          <w:lang w:val="en-GB"/>
        </w:rPr>
        <w:t xml:space="preserve"> SNPs are needed to achieve such high accuracy.</w:t>
      </w:r>
      <w:r w:rsidR="00F149B0" w:rsidRPr="00C138B4">
        <w:rPr>
          <w:lang w:val="en-GB"/>
        </w:rPr>
        <w:t xml:space="preserve"> </w:t>
      </w:r>
      <w:r w:rsidR="00F25F6E">
        <w:rPr>
          <w:lang w:val="en-GB"/>
        </w:rPr>
        <w:t>Further</w:t>
      </w:r>
      <w:r w:rsidR="00565A0A">
        <w:rPr>
          <w:lang w:val="en-GB"/>
        </w:rPr>
        <w:t xml:space="preserve">, </w:t>
      </w:r>
      <w:r w:rsidR="00CC0EB6" w:rsidRPr="00C138B4">
        <w:rPr>
          <w:lang w:val="en-GB"/>
        </w:rPr>
        <w:fldChar w:fldCharType="begin"/>
      </w:r>
      <w:r w:rsidR="00CC0EB6" w:rsidRPr="00C138B4">
        <w:rPr>
          <w:lang w:val="en-GB"/>
        </w:rPr>
        <w:instrText xml:space="preserve"> ADDIN EN.CITE &lt;EndNote&gt;&lt;Cite AuthorYear="1"&gt;&lt;Author&gt;Kerr&lt;/Author&gt;&lt;Year&gt;2019&lt;/Year&gt;&lt;RecNum&gt;994&lt;/RecNum&gt;&lt;DisplayText&gt;Kerr et al. (2019)&lt;/DisplayText&gt;&lt;record&gt;&lt;rec-number&gt;994&lt;/rec-number&gt;&lt;foreign-keys&gt;&lt;key app="EN" db-id="5tvwdrpawrssv5e2rr4pxvtj9sep200wadw0" timestamp="1544599496" guid="cab221e5-0af6-4757-b590-a4481f153171"&gt;994&lt;/key&gt;&lt;/foreign-keys&gt;&lt;ref-type name="Journal Article"&gt;17&lt;/ref-type&gt;&lt;contributors&gt;&lt;authors&gt;&lt;author&gt;Kerr, Quentin&lt;/author&gt;&lt;author&gt;Fuentes-Pardo, Angela P.&lt;/author&gt;&lt;author&gt;Kho, James&lt;/author&gt;&lt;author&gt;McDermid, Jenni L.&lt;/author&gt;&lt;author&gt;Ruzzante, Daniel E.&lt;/author&gt;&lt;/authors&gt;&lt;/contributors&gt;&lt;titles&gt;&lt;title&gt;&lt;style face="normal" font="default" size="100%"&gt;Temporal stability and assignment power of adaptively divergent genomic regions between herring (&lt;/style&gt;&lt;style face="italic" font="default" size="100%"&gt;Clupea harengus&lt;/style&gt;&lt;style face="normal" font="default" size="100%"&gt;) seasonal spawning aggregations&lt;/style&gt;&lt;/title&gt;&lt;secondary-title&gt;Ecology and Evolution&lt;/secondary-title&gt;&lt;alt-title&gt;Ecol. Evol.&lt;/alt-title&gt;&lt;/titles&gt;&lt;periodical&gt;&lt;full-title&gt;Ecology and Evolution&lt;/full-title&gt;&lt;abbr-1&gt;Ecol. Evol.&lt;/abbr-1&gt;&lt;/periodical&gt;&lt;alt-periodical&gt;&lt;full-title&gt;Ecology and Evolution&lt;/full-title&gt;&lt;abbr-1&gt;Ecol. Evol.&lt;/abbr-1&gt;&lt;/alt-periodical&gt;&lt;pages&gt;500-510&lt;/pages&gt;&lt;volume&gt;9&lt;/volume&gt;&lt;keywords&gt;&lt;keyword&gt;adaptive divergence&lt;/keyword&gt;&lt;keyword&gt;fisheries&lt;/keyword&gt;&lt;keyword&gt;management&lt;/keyword&gt;&lt;keyword&gt;population genomics&lt;/keyword&gt;&lt;keyword&gt;SNP panel&lt;/keyword&gt;&lt;keyword&gt;temporal stability&lt;/keyword&gt;&lt;/keywords&gt;&lt;dates&gt;&lt;year&gt;2019&lt;/year&gt;&lt;/dates&gt;&lt;publisher&gt;John Wiley &amp;amp; Sons, Ltd&lt;/publisher&gt;&lt;isbn&gt;2045-7758&lt;/isbn&gt;&lt;urls&gt;&lt;related-urls&gt;&lt;url&gt;https://doi.org/10.1002/ece3.4768&lt;/url&gt;&lt;/related-urls&gt;&lt;/urls&gt;&lt;electronic-resource-num&gt;10.1002/ece3.4768&lt;/electronic-resource-num&gt;&lt;access-date&gt;2018/12/11&lt;/access-date&gt;&lt;/record&gt;&lt;/Cite&gt;&lt;/EndNote&gt;</w:instrText>
      </w:r>
      <w:r w:rsidR="00CC0EB6" w:rsidRPr="00C138B4">
        <w:rPr>
          <w:lang w:val="en-GB"/>
        </w:rPr>
        <w:fldChar w:fldCharType="separate"/>
      </w:r>
      <w:r w:rsidR="00CC0EB6" w:rsidRPr="00C138B4">
        <w:rPr>
          <w:noProof/>
          <w:lang w:val="en-GB"/>
        </w:rPr>
        <w:t>Kerr et al. (2019)</w:t>
      </w:r>
      <w:r w:rsidR="00CC0EB6" w:rsidRPr="00C138B4">
        <w:rPr>
          <w:lang w:val="en-GB"/>
        </w:rPr>
        <w:fldChar w:fldCharType="end"/>
      </w:r>
      <w:r w:rsidR="00CC0EB6" w:rsidRPr="00C138B4">
        <w:rPr>
          <w:lang w:val="en-GB"/>
        </w:rPr>
        <w:t xml:space="preserve"> </w:t>
      </w:r>
      <w:r w:rsidR="00565A0A">
        <w:rPr>
          <w:lang w:val="en-GB"/>
        </w:rPr>
        <w:t xml:space="preserve">also </w:t>
      </w:r>
      <w:r w:rsidR="00CC63D2">
        <w:rPr>
          <w:lang w:val="en-GB"/>
        </w:rPr>
        <w:t>found a small number of hetero</w:t>
      </w:r>
      <w:r w:rsidR="00506107">
        <w:rPr>
          <w:lang w:val="en-GB"/>
        </w:rPr>
        <w:t>zy</w:t>
      </w:r>
      <w:r w:rsidR="00B37E9F">
        <w:rPr>
          <w:lang w:val="en-GB"/>
        </w:rPr>
        <w:t xml:space="preserve">gous herring. </w:t>
      </w:r>
      <w:r w:rsidR="0055121C">
        <w:rPr>
          <w:lang w:val="en-GB"/>
        </w:rPr>
        <w:t xml:space="preserve">Increasing the number of SNPs in our study </w:t>
      </w:r>
      <w:r w:rsidR="00381E57">
        <w:rPr>
          <w:lang w:val="en-GB"/>
        </w:rPr>
        <w:t xml:space="preserve">would </w:t>
      </w:r>
      <w:r w:rsidR="0076225A">
        <w:rPr>
          <w:lang w:val="en-GB"/>
        </w:rPr>
        <w:t>increase accuracy to some extent but we have selected the loci that show the strongest association with spawning type</w:t>
      </w:r>
      <w:r w:rsidR="008B19EE">
        <w:rPr>
          <w:lang w:val="en-GB"/>
        </w:rPr>
        <w:t>.</w:t>
      </w:r>
      <w:r w:rsidR="0076225A">
        <w:rPr>
          <w:lang w:val="en-GB"/>
        </w:rPr>
        <w:t xml:space="preserve"> </w:t>
      </w:r>
      <w:r w:rsidR="008B19EE">
        <w:rPr>
          <w:lang w:val="en-GB"/>
        </w:rPr>
        <w:t>Also,</w:t>
      </w:r>
      <w:r w:rsidR="0076225A">
        <w:rPr>
          <w:lang w:val="en-GB"/>
        </w:rPr>
        <w:t xml:space="preserve"> allele frequencies at these loci are strongly correlated with other loci associated with spawning time</w:t>
      </w:r>
      <w:r w:rsidR="00D115B2">
        <w:rPr>
          <w:lang w:val="en-GB"/>
        </w:rPr>
        <w:t xml:space="preserve"> </w:t>
      </w:r>
      <w:r w:rsidR="00ED07E6">
        <w:rPr>
          <w:lang w:val="en-GB"/>
        </w:rPr>
        <w:fldChar w:fldCharType="begin"/>
      </w:r>
      <w:r w:rsidR="00ED07E6">
        <w:rPr>
          <w:lang w:val="en-GB"/>
        </w:rPr>
        <w:instrText xml:space="preserve"> ADDIN EN.CITE &lt;EndNote&gt;&lt;Cite&gt;&lt;Author&gt;Lamichhaney&lt;/Author&gt;&lt;Year&gt;2017&lt;/Year&gt;&lt;RecNum&gt;660&lt;/RecNum&gt;&lt;DisplayText&gt;(Lamichhaney et al., 2017)&lt;/DisplayText&gt;&lt;record&gt;&lt;rec-number&gt;660&lt;/rec-number&gt;&lt;foreign-keys&gt;&lt;key app="EN" db-id="5tvwdrpawrssv5e2rr4pxvtj9sep200wadw0" timestamp="1491813020" guid="c60e789a-9f9e-496e-8279-5ee54a5d1ad5"&gt;660&lt;/key&gt;&lt;/foreign-keys&gt;&lt;ref-type name="Journal Article"&gt;17&lt;/ref-type&gt;&lt;contributors&gt;&lt;authors&gt;&lt;author&gt;Lamichhaney, Sangeet&lt;/author&gt;&lt;author&gt;Fuentes-Pardo, Angela P.&lt;/author&gt;&lt;author&gt;Rafati, Nima&lt;/author&gt;&lt;author&gt;Ryman, Nils&lt;/author&gt;&lt;author&gt;McCracken, Gregory R.&lt;/author&gt;&lt;author&gt;Bourne, Christina&lt;/author&gt;&lt;author&gt;Singh, Rabindra&lt;/author&gt;&lt;author&gt;Ruzzante, Daniel E.&lt;/author&gt;&lt;author&gt;Andersson, Leif&lt;/author&gt;&lt;/authors&gt;&lt;/contributors&gt;&lt;titles&gt;&lt;title&gt;Parallel adaptive evolution of geographically distant herring populations on both sides of the North Atlantic Ocean&lt;/title&gt;&lt;secondary-title&gt;Proceedings of the National Academy of Sciences&lt;/secondary-title&gt;&lt;alt-title&gt;Proc. Natl. Acad. Sci.&lt;/alt-title&gt;&lt;/titles&gt;&lt;periodical&gt;&lt;full-title&gt;Proceedings of the National Academy of Sciences&lt;/full-title&gt;&lt;abbr-1&gt;Proc. Natl. Acad. Sci.&lt;/abbr-1&gt;&lt;/periodical&gt;&lt;alt-periodical&gt;&lt;full-title&gt;Proceedings of the National Academy of Sciences&lt;/full-title&gt;&lt;abbr-1&gt;Proc. Natl. Acad. Sci.&lt;/abbr-1&gt;&lt;/alt-periodical&gt;&lt;pages&gt;E3452-E3461&lt;/pages&gt;&lt;volume&gt;114&lt;/volume&gt;&lt;number&gt;17&lt;/number&gt;&lt;dates&gt;&lt;year&gt;2017&lt;/year&gt;&lt;pub-dates&gt;&lt;date&gt;April 7, 2017&lt;/date&gt;&lt;/pub-dates&gt;&lt;/dates&gt;&lt;urls&gt;&lt;related-urls&gt;&lt;url&gt;&lt;style face="underline" font="default" size="100%"&gt;http://www.pnas.org/content/early/2017/04/06/1617728114.abstract&lt;/style&gt;&lt;/url&gt;&lt;/related-urls&gt;&lt;/urls&gt;&lt;electronic-resource-num&gt;10.1073/pnas.1617728114&lt;/electronic-resource-num&gt;&lt;/record&gt;&lt;/Cite&gt;&lt;/EndNote&gt;</w:instrText>
      </w:r>
      <w:r w:rsidR="00ED07E6">
        <w:rPr>
          <w:lang w:val="en-GB"/>
        </w:rPr>
        <w:fldChar w:fldCharType="separate"/>
      </w:r>
      <w:r w:rsidR="00ED07E6">
        <w:rPr>
          <w:noProof/>
          <w:lang w:val="en-GB"/>
        </w:rPr>
        <w:t>(Lamichhaney et al., 2017)</w:t>
      </w:r>
      <w:r w:rsidR="00ED07E6">
        <w:rPr>
          <w:lang w:val="en-GB"/>
        </w:rPr>
        <w:fldChar w:fldCharType="end"/>
      </w:r>
      <w:r w:rsidR="0076225A">
        <w:rPr>
          <w:lang w:val="en-GB"/>
        </w:rPr>
        <w:t>. S</w:t>
      </w:r>
      <w:r w:rsidR="00AC61A8">
        <w:rPr>
          <w:lang w:val="en-GB"/>
        </w:rPr>
        <w:t>ince</w:t>
      </w:r>
      <w:r w:rsidR="00FD2B6B">
        <w:rPr>
          <w:lang w:val="en-GB"/>
        </w:rPr>
        <w:t xml:space="preserve"> all genetically </w:t>
      </w:r>
      <w:r w:rsidR="00A6129F">
        <w:rPr>
          <w:lang w:val="en-GB"/>
        </w:rPr>
        <w:t>heterozygous/ambig</w:t>
      </w:r>
      <w:r w:rsidR="00850618">
        <w:rPr>
          <w:lang w:val="en-GB"/>
        </w:rPr>
        <w:t xml:space="preserve">uous herring </w:t>
      </w:r>
      <w:r w:rsidR="00177081">
        <w:rPr>
          <w:lang w:val="en-GB"/>
        </w:rPr>
        <w:t>had coherent otolith and sp</w:t>
      </w:r>
      <w:r w:rsidR="00CE68C1">
        <w:rPr>
          <w:lang w:val="en-GB"/>
        </w:rPr>
        <w:t xml:space="preserve">awning phenotype </w:t>
      </w:r>
      <w:r w:rsidR="006E3672">
        <w:rPr>
          <w:lang w:val="en-GB"/>
        </w:rPr>
        <w:t xml:space="preserve">an increased number of SNPs </w:t>
      </w:r>
      <w:r w:rsidR="003F685A">
        <w:rPr>
          <w:lang w:val="en-GB"/>
        </w:rPr>
        <w:t>is</w:t>
      </w:r>
      <w:r w:rsidR="006E3672">
        <w:rPr>
          <w:lang w:val="en-GB"/>
        </w:rPr>
        <w:t xml:space="preserve"> not </w:t>
      </w:r>
      <w:r w:rsidR="003F685A">
        <w:rPr>
          <w:lang w:val="en-GB"/>
        </w:rPr>
        <w:t xml:space="preserve">expected to </w:t>
      </w:r>
      <w:r w:rsidR="007A7210">
        <w:rPr>
          <w:lang w:val="en-GB"/>
        </w:rPr>
        <w:t>change</w:t>
      </w:r>
      <w:r w:rsidR="000E7F45">
        <w:rPr>
          <w:lang w:val="en-GB"/>
        </w:rPr>
        <w:t xml:space="preserve"> the results</w:t>
      </w:r>
      <w:r w:rsidR="003F685A">
        <w:rPr>
          <w:lang w:val="en-GB"/>
        </w:rPr>
        <w:t xml:space="preserve"> significantly</w:t>
      </w:r>
      <w:r w:rsidR="00867AF6">
        <w:rPr>
          <w:lang w:val="en-GB"/>
        </w:rPr>
        <w:t xml:space="preserve">. </w:t>
      </w:r>
      <w:r w:rsidR="001C5950">
        <w:rPr>
          <w:lang w:val="en-GB"/>
        </w:rPr>
        <w:t xml:space="preserve">Further, we found no case </w:t>
      </w:r>
      <w:r w:rsidR="00872C16">
        <w:rPr>
          <w:lang w:val="en-GB"/>
        </w:rPr>
        <w:t xml:space="preserve">where </w:t>
      </w:r>
      <w:r w:rsidR="00DC1786">
        <w:rPr>
          <w:lang w:val="en-GB"/>
        </w:rPr>
        <w:t xml:space="preserve">otoliths and spawning phenotype </w:t>
      </w:r>
      <w:r w:rsidR="007D7971">
        <w:rPr>
          <w:lang w:val="en-GB"/>
        </w:rPr>
        <w:lastRenderedPageBreak/>
        <w:t>were coherent but not the genetics, therefore,</w:t>
      </w:r>
      <w:r w:rsidR="007B6B2A">
        <w:rPr>
          <w:lang w:val="en-GB"/>
        </w:rPr>
        <w:t xml:space="preserve"> </w:t>
      </w:r>
      <w:r w:rsidR="007B6B2A" w:rsidRPr="00C138B4">
        <w:rPr>
          <w:lang w:val="en-GB"/>
        </w:rPr>
        <w:t>a misclassification as autumn or spring type is unlikely</w:t>
      </w:r>
      <w:r w:rsidR="00A72027">
        <w:rPr>
          <w:lang w:val="en-GB"/>
        </w:rPr>
        <w:t xml:space="preserve"> in this dataset</w:t>
      </w:r>
      <w:r w:rsidR="000E7F45">
        <w:rPr>
          <w:lang w:val="en-GB"/>
        </w:rPr>
        <w:t>.</w:t>
      </w:r>
    </w:p>
    <w:p w14:paraId="2456E598" w14:textId="0DEA9365" w:rsidR="001C7A79" w:rsidRDefault="00CE6522" w:rsidP="00EE221B">
      <w:pPr>
        <w:ind w:firstLine="426"/>
        <w:rPr>
          <w:lang w:val="en-GB"/>
        </w:rPr>
      </w:pPr>
      <w:r w:rsidRPr="00C138B4">
        <w:rPr>
          <w:szCs w:val="24"/>
          <w:lang w:val="en-GB"/>
        </w:rPr>
        <w:t>In contrast to the new genetic approach,</w:t>
      </w:r>
      <w:r w:rsidR="00F149B0" w:rsidRPr="00C138B4">
        <w:rPr>
          <w:szCs w:val="24"/>
          <w:lang w:val="en-GB"/>
        </w:rPr>
        <w:t xml:space="preserve"> otolith microstructure analyses have a long history </w:t>
      </w:r>
      <w:r w:rsidR="005B4FDC" w:rsidRPr="00C138B4">
        <w:rPr>
          <w:szCs w:val="24"/>
          <w:lang w:val="en-GB"/>
        </w:rPr>
        <w:t>i</w:t>
      </w:r>
      <w:r w:rsidR="00F149B0" w:rsidRPr="00C138B4">
        <w:rPr>
          <w:szCs w:val="24"/>
          <w:lang w:val="en-GB"/>
        </w:rPr>
        <w:t>n discriminating autumn</w:t>
      </w:r>
      <w:r w:rsidR="0091667F">
        <w:rPr>
          <w:szCs w:val="24"/>
          <w:lang w:val="en-GB"/>
        </w:rPr>
        <w:t>-</w:t>
      </w:r>
      <w:r w:rsidR="00F149B0" w:rsidRPr="00C138B4">
        <w:rPr>
          <w:szCs w:val="24"/>
          <w:lang w:val="en-GB"/>
        </w:rPr>
        <w:t xml:space="preserve"> and spring</w:t>
      </w:r>
      <w:r w:rsidR="0091667F">
        <w:rPr>
          <w:szCs w:val="24"/>
          <w:lang w:val="en-GB"/>
        </w:rPr>
        <w:t>-</w:t>
      </w:r>
      <w:r w:rsidR="00F149B0" w:rsidRPr="00C138B4">
        <w:rPr>
          <w:szCs w:val="24"/>
          <w:lang w:val="en-GB"/>
        </w:rPr>
        <w:t xml:space="preserve">spawning herring </w:t>
      </w:r>
      <w:r w:rsidR="00F149B0" w:rsidRPr="00C138B4">
        <w:rPr>
          <w:lang w:val="en-GB"/>
        </w:rPr>
        <w:fldChar w:fldCharType="begin">
          <w:fldData xml:space="preserve">PEVuZE5vdGU+PENpdGU+PEF1dGhvcj5Nb2tzbmVzczwvQXV0aG9yPjxZZWFyPjE5OTE8L1llYXI+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</w:fldData>
        </w:fldChar>
      </w:r>
      <w:r w:rsidR="00787342">
        <w:rPr>
          <w:lang w:val="en-GB"/>
        </w:rPr>
        <w:instrText xml:space="preserve"> ADDIN EN.CITE </w:instrText>
      </w:r>
      <w:r w:rsidR="00787342">
        <w:rPr>
          <w:lang w:val="en-GB"/>
        </w:rPr>
        <w:fldChar w:fldCharType="begin">
          <w:fldData xml:space="preserve">PEVuZE5vdGU+PENpdGU+PEF1dGhvcj5Nb2tzbmVzczwvQXV0aG9yPjxZZWFyPjE5OTE8L1llYXI+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</w:fldData>
        </w:fldChar>
      </w:r>
      <w:r w:rsidR="00787342">
        <w:rPr>
          <w:lang w:val="en-GB"/>
        </w:rPr>
        <w:instrText xml:space="preserve"> ADDIN EN.CITE.DATA </w:instrText>
      </w:r>
      <w:r w:rsidR="00787342">
        <w:rPr>
          <w:lang w:val="en-GB"/>
        </w:rPr>
      </w:r>
      <w:r w:rsidR="00787342">
        <w:rPr>
          <w:lang w:val="en-GB"/>
        </w:rPr>
        <w:fldChar w:fldCharType="end"/>
      </w:r>
      <w:r w:rsidR="00F149B0" w:rsidRPr="00C138B4">
        <w:rPr>
          <w:lang w:val="en-GB"/>
        </w:rPr>
        <w:fldChar w:fldCharType="separate"/>
      </w:r>
      <w:r w:rsidR="00F149B0" w:rsidRPr="00C138B4">
        <w:rPr>
          <w:noProof/>
          <w:lang w:val="en-GB"/>
        </w:rPr>
        <w:t>(Moksness and Fossum, 1991; Mosegaard and Madsen, 1996)</w:t>
      </w:r>
      <w:r w:rsidR="00F149B0" w:rsidRPr="00C138B4">
        <w:rPr>
          <w:lang w:val="en-GB"/>
        </w:rPr>
        <w:fldChar w:fldCharType="end"/>
      </w:r>
      <w:r w:rsidR="00F149B0" w:rsidRPr="00C138B4">
        <w:rPr>
          <w:lang w:val="en-GB"/>
        </w:rPr>
        <w:t xml:space="preserve">. </w:t>
      </w:r>
      <w:r w:rsidR="004067CE">
        <w:rPr>
          <w:lang w:val="en-GB"/>
        </w:rPr>
        <w:t>An advantage of t</w:t>
      </w:r>
      <w:r w:rsidR="00F149B0" w:rsidRPr="00C138B4">
        <w:rPr>
          <w:lang w:val="en-GB"/>
        </w:rPr>
        <w:t xml:space="preserve">his method </w:t>
      </w:r>
      <w:r w:rsidR="00BD30EA">
        <w:rPr>
          <w:lang w:val="en-GB"/>
        </w:rPr>
        <w:t xml:space="preserve">is </w:t>
      </w:r>
      <w:r w:rsidR="00E57E1C">
        <w:rPr>
          <w:lang w:val="en-GB"/>
        </w:rPr>
        <w:t xml:space="preserve">that also </w:t>
      </w:r>
      <w:r w:rsidR="00F149B0" w:rsidRPr="00C138B4">
        <w:rPr>
          <w:lang w:val="en-GB"/>
        </w:rPr>
        <w:t xml:space="preserve">winter spawners </w:t>
      </w:r>
      <w:r w:rsidR="00E57E1C">
        <w:rPr>
          <w:lang w:val="en-GB"/>
        </w:rPr>
        <w:t xml:space="preserve">can be discriminated </w:t>
      </w:r>
      <w:r w:rsidR="006243E4" w:rsidRPr="00C138B4">
        <w:rPr>
          <w:lang w:val="en-GB"/>
        </w:rPr>
        <w:fldChar w:fldCharType="begin"/>
      </w:r>
      <w:r w:rsidR="00787342">
        <w:rPr>
          <w:lang w:val="en-GB"/>
        </w:rPr>
        <w:instrText xml:space="preserve"> ADDIN EN.CITE &lt;EndNote&gt;&lt;Cite&gt;&lt;Author&gt;Clausen&lt;/Author&gt;&lt;Year&gt;2007&lt;/Year&gt;&lt;RecNum&gt;404&lt;/RecNum&gt;&lt;DisplayText&gt;(Clausen et al., 2007)&lt;/DisplayText&gt;&lt;record&gt;&lt;rec-number&gt;404&lt;/rec-number&gt;&lt;foreign-keys&gt;&lt;key app="EN" db-id="5tvwdrpawrssv5e2rr4pxvtj9sep200wadw0" timestamp="1459961538" guid="eaa878f4-ff40-4233-9c70-5664700ab673"&gt;404&lt;/key&gt;&lt;/foreign-keys&gt;&lt;ref-type name="Journal Article"&gt;17&lt;/ref-type&gt;&lt;contributors&gt;&lt;authors&gt;&lt;author&gt;Clausen, L. A. W.&lt;/author&gt;&lt;author&gt;Bekkevold, D.&lt;/author&gt;&lt;author&gt;Hatfield, E. M. C.&lt;/author&gt;&lt;author&gt;Mosegaard, H.&lt;/author&gt;&lt;/authors&gt;&lt;/contributors&gt;&lt;titles&gt;&lt;title&gt;&lt;style face="normal" font="default" size="100%"&gt;Application and validation of otolith microstructure as a stock identification method in mixed Atlantic herring &lt;/style&gt;&lt;style face="italic" font="default" size="100%"&gt;(Clupea harengus)&lt;/style&gt;&lt;style face="normal" font="default" size="100%"&gt; stocks in the North Sea and western Baltic&lt;/style&gt;&lt;/title&gt;&lt;secondary-title&gt;ICES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Sci.&lt;/abbr-1&gt;&lt;/alt-periodical&gt;&lt;pages&gt;377-385&lt;/pages&gt;&lt;volume&gt;64&lt;/volume&gt;&lt;number&gt;2&lt;/number&gt;&lt;dates&gt;&lt;year&gt;2007&lt;/year&gt;&lt;pub-dates&gt;&lt;date&gt;March 1, 2007&lt;/date&gt;&lt;/pub-dates&gt;&lt;/dates&gt;&lt;urls&gt;&lt;related-urls&gt;&lt;url&gt;http://icesjms.oxfordjournals.org/content/64/2/377.abstract&lt;/url&gt;&lt;/related-urls&gt;&lt;/urls&gt;&lt;electronic-resource-num&gt;10.1093/icesjms/fsl036&lt;/electronic-resource-num&gt;&lt;/record&gt;&lt;/Cite&gt;&lt;/EndNote&gt;</w:instrText>
      </w:r>
      <w:r w:rsidR="006243E4" w:rsidRPr="00C138B4">
        <w:rPr>
          <w:lang w:val="en-GB"/>
        </w:rPr>
        <w:fldChar w:fldCharType="separate"/>
      </w:r>
      <w:r w:rsidR="00F149B0" w:rsidRPr="00C138B4">
        <w:rPr>
          <w:noProof/>
          <w:lang w:val="en-GB"/>
        </w:rPr>
        <w:t>(Clausen et al., 2007)</w:t>
      </w:r>
      <w:r w:rsidR="006243E4" w:rsidRPr="00C138B4">
        <w:rPr>
          <w:lang w:val="en-GB"/>
        </w:rPr>
        <w:fldChar w:fldCharType="end"/>
      </w:r>
      <w:r w:rsidR="000F0DB8" w:rsidRPr="00C138B4">
        <w:rPr>
          <w:lang w:val="en-GB"/>
        </w:rPr>
        <w:t xml:space="preserve">. </w:t>
      </w:r>
      <w:r w:rsidR="00FE08E6">
        <w:rPr>
          <w:lang w:val="en-GB"/>
        </w:rPr>
        <w:t>Herring with potentially winter spawning microstructure were</w:t>
      </w:r>
      <w:r w:rsidR="00F159E8">
        <w:rPr>
          <w:lang w:val="en-GB"/>
        </w:rPr>
        <w:t xml:space="preserve"> discriminated as concordant autumn spawners, skipper</w:t>
      </w:r>
      <w:r w:rsidR="00143D1F">
        <w:rPr>
          <w:lang w:val="en-GB"/>
        </w:rPr>
        <w:t>s</w:t>
      </w:r>
      <w:r w:rsidR="00F159E8">
        <w:rPr>
          <w:lang w:val="en-GB"/>
        </w:rPr>
        <w:t>, strayers or reuniters (Table S</w:t>
      </w:r>
      <w:r w:rsidR="00DA5BCB">
        <w:rPr>
          <w:lang w:val="en-GB"/>
        </w:rPr>
        <w:t>4</w:t>
      </w:r>
      <w:r w:rsidR="00F159E8">
        <w:rPr>
          <w:lang w:val="en-GB"/>
        </w:rPr>
        <w:t xml:space="preserve">). </w:t>
      </w:r>
      <w:r w:rsidR="00284611">
        <w:rPr>
          <w:lang w:val="en-GB"/>
        </w:rPr>
        <w:t xml:space="preserve">Since we have </w:t>
      </w:r>
      <w:r w:rsidR="00434F4B">
        <w:rPr>
          <w:lang w:val="en-GB"/>
        </w:rPr>
        <w:t>not collected</w:t>
      </w:r>
      <w:r w:rsidR="00284611">
        <w:rPr>
          <w:lang w:val="en-GB"/>
        </w:rPr>
        <w:t xml:space="preserve"> samples during </w:t>
      </w:r>
      <w:r w:rsidR="00067F90">
        <w:rPr>
          <w:lang w:val="en-GB"/>
        </w:rPr>
        <w:t>winter,</w:t>
      </w:r>
      <w:r w:rsidR="00284611">
        <w:rPr>
          <w:lang w:val="en-GB"/>
        </w:rPr>
        <w:t xml:space="preserve"> we cannot </w:t>
      </w:r>
      <w:r w:rsidR="00067F90">
        <w:rPr>
          <w:lang w:val="en-GB"/>
        </w:rPr>
        <w:t>confirm the existence of “real” winter spawners in this area</w:t>
      </w:r>
      <w:r w:rsidR="007111D7">
        <w:rPr>
          <w:lang w:val="en-GB"/>
        </w:rPr>
        <w:t>. Also</w:t>
      </w:r>
      <w:r w:rsidR="00D955B9">
        <w:rPr>
          <w:lang w:val="en-GB"/>
        </w:rPr>
        <w:t>,</w:t>
      </w:r>
      <w:r w:rsidR="007111D7">
        <w:rPr>
          <w:lang w:val="en-GB"/>
        </w:rPr>
        <w:t xml:space="preserve"> </w:t>
      </w:r>
      <w:r w:rsidR="002C1EB7">
        <w:rPr>
          <w:lang w:val="en-GB"/>
        </w:rPr>
        <w:t xml:space="preserve">no single SNPs exist at the present to identify </w:t>
      </w:r>
      <w:r w:rsidR="000568E5">
        <w:rPr>
          <w:lang w:val="en-GB"/>
        </w:rPr>
        <w:t>winter spawners</w:t>
      </w:r>
      <w:r w:rsidR="000107E1">
        <w:rPr>
          <w:lang w:val="en-GB"/>
        </w:rPr>
        <w:t xml:space="preserve">. </w:t>
      </w:r>
      <w:r w:rsidR="00F572D6">
        <w:rPr>
          <w:lang w:val="en-GB"/>
        </w:rPr>
        <w:t xml:space="preserve">Whether the winter microstructure is </w:t>
      </w:r>
      <w:r w:rsidR="00E34D54">
        <w:rPr>
          <w:lang w:val="en-GB"/>
        </w:rPr>
        <w:t xml:space="preserve">representing true </w:t>
      </w:r>
      <w:r w:rsidR="00FD4B87">
        <w:rPr>
          <w:lang w:val="en-GB"/>
        </w:rPr>
        <w:t>winter spawning</w:t>
      </w:r>
      <w:r w:rsidR="00992805">
        <w:rPr>
          <w:lang w:val="en-GB"/>
        </w:rPr>
        <w:t xml:space="preserve">, or just a </w:t>
      </w:r>
      <w:r w:rsidR="009B4713">
        <w:rPr>
          <w:lang w:val="en-GB"/>
        </w:rPr>
        <w:t>consequence</w:t>
      </w:r>
      <w:r w:rsidR="00992805">
        <w:rPr>
          <w:lang w:val="en-GB"/>
        </w:rPr>
        <w:t xml:space="preserve"> of </w:t>
      </w:r>
      <w:r w:rsidR="00FD4B87">
        <w:rPr>
          <w:lang w:val="en-GB"/>
        </w:rPr>
        <w:t>late autumn/early spring spawning</w:t>
      </w:r>
      <w:r w:rsidR="009B4713" w:rsidRPr="009B4713">
        <w:rPr>
          <w:lang w:val="en-GB"/>
        </w:rPr>
        <w:t xml:space="preserve"> </w:t>
      </w:r>
      <w:r w:rsidR="009B4713" w:rsidRPr="00C138B4">
        <w:rPr>
          <w:lang w:val="en-GB"/>
        </w:rPr>
        <w:t xml:space="preserve">experiencing colder temperatures and having slower growth patterns </w:t>
      </w:r>
      <w:r w:rsidR="009B4713">
        <w:rPr>
          <w:lang w:val="en-GB"/>
        </w:rPr>
        <w:t xml:space="preserve">needs to be </w:t>
      </w:r>
      <w:r w:rsidR="00FD664F">
        <w:rPr>
          <w:lang w:val="en-GB"/>
        </w:rPr>
        <w:t>followed up.</w:t>
      </w:r>
      <w:r w:rsidR="008B5124">
        <w:rPr>
          <w:lang w:val="en-GB"/>
        </w:rPr>
        <w:t xml:space="preserve"> </w:t>
      </w:r>
      <w:r w:rsidR="00A02455">
        <w:rPr>
          <w:lang w:val="en-GB"/>
        </w:rPr>
        <w:t>However, for this study we expect that herring with potential winter microstructure and autumn genetics (Table S</w:t>
      </w:r>
      <w:r w:rsidR="00DA5BCB">
        <w:rPr>
          <w:lang w:val="en-GB"/>
        </w:rPr>
        <w:t>4</w:t>
      </w:r>
      <w:r w:rsidR="00A02455">
        <w:rPr>
          <w:lang w:val="en-GB"/>
        </w:rPr>
        <w:t>) are correctly discriminated because we did not observe a single herring with spring otolith but autumn genetics. In case of</w:t>
      </w:r>
      <w:r w:rsidR="00AC5760">
        <w:rPr>
          <w:lang w:val="en-GB"/>
        </w:rPr>
        <w:t xml:space="preserve"> </w:t>
      </w:r>
      <w:r w:rsidR="00DD369D">
        <w:rPr>
          <w:lang w:val="en-GB"/>
        </w:rPr>
        <w:t>reuniters</w:t>
      </w:r>
      <w:r w:rsidR="001C538D">
        <w:rPr>
          <w:lang w:val="en-GB"/>
        </w:rPr>
        <w:t xml:space="preserve"> with </w:t>
      </w:r>
      <w:r w:rsidR="00A9364A">
        <w:rPr>
          <w:lang w:val="en-GB"/>
        </w:rPr>
        <w:t>winter microstructure</w:t>
      </w:r>
      <w:r w:rsidR="00AC5760">
        <w:rPr>
          <w:lang w:val="en-GB"/>
        </w:rPr>
        <w:t xml:space="preserve">, </w:t>
      </w:r>
      <w:r w:rsidR="00F833C3">
        <w:rPr>
          <w:lang w:val="en-GB"/>
        </w:rPr>
        <w:t xml:space="preserve">misclassification </w:t>
      </w:r>
      <w:r w:rsidR="00982195">
        <w:rPr>
          <w:lang w:val="en-GB"/>
        </w:rPr>
        <w:t xml:space="preserve">might occur </w:t>
      </w:r>
      <w:r w:rsidR="00D73A9D">
        <w:rPr>
          <w:lang w:val="en-GB"/>
        </w:rPr>
        <w:t xml:space="preserve">because their </w:t>
      </w:r>
      <w:r w:rsidR="00D73A9D" w:rsidRPr="00C138B4">
        <w:rPr>
          <w:lang w:val="en-GB"/>
        </w:rPr>
        <w:t>daily growth patterns were closest to the spring type otoliths (Fig. 2B)</w:t>
      </w:r>
      <w:r w:rsidR="001C538D">
        <w:rPr>
          <w:lang w:val="en-GB"/>
        </w:rPr>
        <w:t>.</w:t>
      </w:r>
    </w:p>
    <w:p w14:paraId="5CA71C8A" w14:textId="0A52658B" w:rsidR="005D59F0" w:rsidRPr="00C138B4" w:rsidRDefault="00FC0AC7" w:rsidP="00C8619F">
      <w:pPr>
        <w:ind w:firstLine="426"/>
        <w:rPr>
          <w:lang w:val="en-GB"/>
        </w:rPr>
      </w:pPr>
      <w:bookmarkStart w:id="3" w:name="_Hlk20727604"/>
      <w:r w:rsidRPr="00C138B4">
        <w:rPr>
          <w:lang w:val="en-GB"/>
        </w:rPr>
        <w:t>Discrepancies between spawning phenotyp</w:t>
      </w:r>
      <w:r w:rsidR="00321CBC">
        <w:rPr>
          <w:lang w:val="en-GB"/>
        </w:rPr>
        <w:t>e</w:t>
      </w:r>
      <w:r w:rsidRPr="00C138B4">
        <w:rPr>
          <w:lang w:val="en-GB"/>
        </w:rPr>
        <w:t xml:space="preserve"> assignments and coherent otolith and genetic assignments were largest (~12%). </w:t>
      </w:r>
      <w:bookmarkEnd w:id="3"/>
      <w:r w:rsidR="00767DC6" w:rsidRPr="00C138B4">
        <w:rPr>
          <w:lang w:val="en-GB"/>
        </w:rPr>
        <w:t xml:space="preserve">This visual </w:t>
      </w:r>
      <w:r w:rsidRPr="00C138B4">
        <w:rPr>
          <w:lang w:val="en-GB"/>
        </w:rPr>
        <w:t xml:space="preserve">maturity </w:t>
      </w:r>
      <w:r w:rsidR="00D8135A" w:rsidRPr="00C138B4">
        <w:rPr>
          <w:lang w:val="en-GB"/>
        </w:rPr>
        <w:t xml:space="preserve">staging </w:t>
      </w:r>
      <w:r w:rsidR="00767DC6" w:rsidRPr="00C138B4">
        <w:rPr>
          <w:lang w:val="en-GB"/>
        </w:rPr>
        <w:t xml:space="preserve">method is dependent on </w:t>
      </w:r>
      <w:r w:rsidR="00C138B4" w:rsidRPr="00C138B4">
        <w:rPr>
          <w:lang w:val="en-GB"/>
        </w:rPr>
        <w:t xml:space="preserve">a </w:t>
      </w:r>
      <w:r w:rsidR="00D8135A" w:rsidRPr="00C138B4">
        <w:rPr>
          <w:lang w:val="en-GB"/>
        </w:rPr>
        <w:t xml:space="preserve">high level of </w:t>
      </w:r>
      <w:r w:rsidR="00767DC6" w:rsidRPr="00C138B4">
        <w:rPr>
          <w:lang w:val="en-GB"/>
        </w:rPr>
        <w:t>experience</w:t>
      </w:r>
      <w:r w:rsidR="004C7417" w:rsidRPr="00C138B4">
        <w:rPr>
          <w:lang w:val="en-GB"/>
        </w:rPr>
        <w:t xml:space="preserve"> because the stage</w:t>
      </w:r>
      <w:r w:rsidR="00E52BAF" w:rsidRPr="00C138B4">
        <w:rPr>
          <w:lang w:val="en-GB"/>
        </w:rPr>
        <w:t>s</w:t>
      </w:r>
      <w:r w:rsidR="004C7417" w:rsidRPr="00C138B4">
        <w:rPr>
          <w:lang w:val="en-GB"/>
        </w:rPr>
        <w:t xml:space="preserve"> will develop during the spawning season and are not fixed like genetics or otolith microstructure.</w:t>
      </w:r>
      <w:r w:rsidR="00E46FE5" w:rsidRPr="00C138B4">
        <w:rPr>
          <w:lang w:val="en-GB"/>
        </w:rPr>
        <w:t xml:space="preserve"> </w:t>
      </w:r>
      <w:r w:rsidR="00C8619F">
        <w:rPr>
          <w:lang w:val="en-GB"/>
        </w:rPr>
        <w:t xml:space="preserve">The additional </w:t>
      </w:r>
      <w:r w:rsidR="00C8619F" w:rsidRPr="00C138B4">
        <w:rPr>
          <w:lang w:val="en-GB"/>
        </w:rPr>
        <w:t xml:space="preserve">threshold of a GSI </w:t>
      </w:r>
      <w:r w:rsidR="00C8619F" w:rsidRPr="00C138B4">
        <w:rPr>
          <w:rFonts w:cs="Times New Roman"/>
          <w:lang w:val="en-GB"/>
        </w:rPr>
        <w:t>≤</w:t>
      </w:r>
      <w:r w:rsidR="00C8619F" w:rsidRPr="00C138B4">
        <w:rPr>
          <w:lang w:val="en-GB"/>
        </w:rPr>
        <w:t>15%</w:t>
      </w:r>
      <w:r w:rsidR="00C8619F">
        <w:rPr>
          <w:lang w:val="en-GB"/>
        </w:rPr>
        <w:t xml:space="preserve"> ha</w:t>
      </w:r>
      <w:r w:rsidR="00820B3C">
        <w:rPr>
          <w:lang w:val="en-GB"/>
        </w:rPr>
        <w:t>s</w:t>
      </w:r>
      <w:r w:rsidR="00C8619F">
        <w:rPr>
          <w:lang w:val="en-GB"/>
        </w:rPr>
        <w:t xml:space="preserve"> strengthen</w:t>
      </w:r>
      <w:r w:rsidR="00820B3C">
        <w:rPr>
          <w:lang w:val="en-GB"/>
        </w:rPr>
        <w:t>ed</w:t>
      </w:r>
      <w:r w:rsidR="00C8619F">
        <w:rPr>
          <w:lang w:val="en-GB"/>
        </w:rPr>
        <w:t xml:space="preserve"> the spawning phenotype assignment since all herring affected were concordant spring spawners (Table S2).</w:t>
      </w:r>
      <w:r w:rsidR="00161A80">
        <w:rPr>
          <w:lang w:val="en-GB"/>
        </w:rPr>
        <w:t xml:space="preserve"> </w:t>
      </w:r>
      <w:r w:rsidR="00D9419B">
        <w:rPr>
          <w:lang w:val="en-GB"/>
        </w:rPr>
        <w:t>Another source of misclassification are</w:t>
      </w:r>
      <w:r w:rsidR="00767DC6" w:rsidRPr="00C138B4">
        <w:rPr>
          <w:lang w:val="en-GB"/>
        </w:rPr>
        <w:t xml:space="preserve"> </w:t>
      </w:r>
      <w:r w:rsidR="005D59F0" w:rsidRPr="00C138B4">
        <w:rPr>
          <w:lang w:val="en-GB"/>
        </w:rPr>
        <w:t xml:space="preserve">recovering </w:t>
      </w:r>
      <w:r w:rsidR="00767DC6" w:rsidRPr="00C138B4">
        <w:rPr>
          <w:lang w:val="en-GB"/>
        </w:rPr>
        <w:t xml:space="preserve">herring </w:t>
      </w:r>
      <w:r w:rsidR="005D59F0" w:rsidRPr="00C138B4">
        <w:rPr>
          <w:lang w:val="en-GB"/>
        </w:rPr>
        <w:t>(</w:t>
      </w:r>
      <w:r w:rsidR="00767DC6" w:rsidRPr="00C138B4">
        <w:rPr>
          <w:lang w:val="en-GB"/>
        </w:rPr>
        <w:t>stage 8</w:t>
      </w:r>
      <w:r w:rsidR="005D59F0" w:rsidRPr="00C138B4">
        <w:rPr>
          <w:lang w:val="en-GB"/>
        </w:rPr>
        <w:t>)</w:t>
      </w:r>
      <w:r w:rsidR="008A6063" w:rsidRPr="00C138B4">
        <w:rPr>
          <w:lang w:val="en-GB"/>
        </w:rPr>
        <w:t xml:space="preserve"> </w:t>
      </w:r>
      <w:r w:rsidR="00D9419B">
        <w:rPr>
          <w:lang w:val="en-GB"/>
        </w:rPr>
        <w:t>in the</w:t>
      </w:r>
      <w:r w:rsidR="00767DC6" w:rsidRPr="00C138B4">
        <w:rPr>
          <w:lang w:val="en-GB"/>
        </w:rPr>
        <w:t xml:space="preserve"> spring spawning season</w:t>
      </w:r>
      <w:r w:rsidR="00161A80">
        <w:rPr>
          <w:lang w:val="en-GB"/>
        </w:rPr>
        <w:t xml:space="preserve"> </w:t>
      </w:r>
      <w:r w:rsidR="003F5A32">
        <w:rPr>
          <w:lang w:val="en-GB"/>
        </w:rPr>
        <w:t>because a</w:t>
      </w:r>
      <w:r w:rsidR="00767DC6" w:rsidRPr="00C138B4">
        <w:rPr>
          <w:lang w:val="en-GB"/>
        </w:rPr>
        <w:t xml:space="preserve">utumn spawners </w:t>
      </w:r>
      <w:r w:rsidR="003F5A32">
        <w:rPr>
          <w:lang w:val="en-GB"/>
        </w:rPr>
        <w:t xml:space="preserve">can </w:t>
      </w:r>
      <w:r w:rsidR="00E159C6">
        <w:rPr>
          <w:lang w:val="en-GB"/>
        </w:rPr>
        <w:t xml:space="preserve">also </w:t>
      </w:r>
      <w:r w:rsidR="00767DC6" w:rsidRPr="00C138B4">
        <w:rPr>
          <w:lang w:val="en-GB"/>
        </w:rPr>
        <w:t xml:space="preserve">stay in stage 8 until summer and have a much faster maturation </w:t>
      </w:r>
      <w:r w:rsidR="00767DC6" w:rsidRPr="00C138B4">
        <w:rPr>
          <w:lang w:val="en-GB"/>
        </w:rPr>
        <w:lastRenderedPageBreak/>
        <w:t>curve th</w:t>
      </w:r>
      <w:r w:rsidR="00EE221B" w:rsidRPr="00C138B4">
        <w:rPr>
          <w:lang w:val="en-GB"/>
        </w:rPr>
        <w:t>a</w:t>
      </w:r>
      <w:r w:rsidR="00767DC6" w:rsidRPr="00C138B4">
        <w:rPr>
          <w:lang w:val="en-GB"/>
        </w:rPr>
        <w:t>n spring spawners</w:t>
      </w:r>
      <w:r w:rsidR="009177FF" w:rsidRPr="00C138B4">
        <w:rPr>
          <w:lang w:val="en-GB"/>
        </w:rPr>
        <w:t xml:space="preserve"> </w:t>
      </w:r>
      <w:r w:rsidR="009177FF" w:rsidRPr="00C138B4">
        <w:rPr>
          <w:lang w:val="en-GB"/>
        </w:rPr>
        <w:fldChar w:fldCharType="begin"/>
      </w:r>
      <w:r w:rsidR="00787342">
        <w:rPr>
          <w:lang w:val="en-GB"/>
        </w:rPr>
        <w:instrText xml:space="preserve"> ADDIN EN.CITE &lt;EndNote&gt;&lt;Cite&gt;&lt;Author&gt;van Damme&lt;/Author&gt;&lt;Year&gt;2009&lt;/Year&gt;&lt;RecNum&gt;390&lt;/RecNum&gt;&lt;DisplayText&gt;(van Damme et al., 2009)&lt;/DisplayText&gt;&lt;record&gt;&lt;rec-number&gt;390&lt;/rec-number&gt;&lt;foreign-keys&gt;&lt;key app="EN" db-id="5tvwdrpawrssv5e2rr4pxvtj9sep200wadw0" timestamp="1459961474" guid="ceb362b5-4a9d-40c8-8fc1-e67f73544f7d"&gt;390&lt;/key&gt;&lt;/foreign-keys&gt;&lt;ref-type name="Journal Article"&gt;17&lt;/ref-type&gt;&lt;contributors&gt;&lt;authors&gt;&lt;author&gt;van Damme, Cindy J. G.&lt;/author&gt;&lt;author&gt;Dickey-Collas, Mark&lt;/author&gt;&lt;author&gt;Rijnsdorp, Adriaan D.&lt;/author&gt;&lt;author&gt;Kjesbu, Olav S.&lt;/author&gt;&lt;/authors&gt;&lt;/contributors&gt;&lt;titles&gt;&lt;title&gt;&lt;style face="normal" font="default" size="100%"&gt;Fecundity, atresia, and spawning strategies of Atlantic herring (&lt;/style&gt;&lt;style face="italic" font="default" size="100%"&gt;Clupea harengus&lt;/style&gt;&lt;style face="normal" font="default" size="100%"&gt;)&lt;/style&gt;&lt;/title&gt;&lt;secondary-title&gt;Canadian Journal of Fisheries and Aquatic Sciences&lt;/secondary-title&gt;&lt;alt-title&gt;Can. J. Fish. Aquat. Sci.&lt;/alt-title&gt;&lt;/titles&gt;&lt;periodical&gt;&lt;full-title&gt;Canadian Journal of Fisheries and Aquatic Sciences&lt;/full-title&gt;&lt;abbr-1&gt;Can. J. Fish. Aquat. Sci.&lt;/abbr-1&gt;&lt;/periodical&gt;&lt;alt-periodical&gt;&lt;full-title&gt;Canadian Journal of Fisheries and Aquatic Sciences&lt;/full-title&gt;&lt;abbr-1&gt;Can. J. Fish. Aquat. Sci.&lt;/abbr-1&gt;&lt;/alt-periodical&gt;&lt;pages&gt;2130-2141&lt;/pages&gt;&lt;volume&gt;66&lt;/volume&gt;&lt;number&gt;12&lt;/number&gt;&lt;dates&gt;&lt;year&gt;2009&lt;/year&gt;&lt;pub-dates&gt;&lt;date&gt;2009/12/01&lt;/date&gt;&lt;/pub-dates&gt;&lt;/dates&gt;&lt;publisher&gt;NRC Research Press&lt;/publisher&gt;&lt;isbn&gt;0706-652X&lt;/isbn&gt;&lt;urls&gt;&lt;related-urls&gt;&lt;url&gt;http://dx.doi.org/10.1139/F09-153&lt;/url&gt;&lt;/related-urls&gt;&lt;/urls&gt;&lt;electronic-resource-num&gt;10.1139/F09-153&lt;/electronic-resource-num&gt;&lt;access-date&gt;2016/03/15&lt;/access-date&gt;&lt;/record&gt;&lt;/Cite&gt;&lt;/EndNote&gt;</w:instrText>
      </w:r>
      <w:r w:rsidR="009177FF" w:rsidRPr="00C138B4">
        <w:rPr>
          <w:lang w:val="en-GB"/>
        </w:rPr>
        <w:fldChar w:fldCharType="separate"/>
      </w:r>
      <w:r w:rsidR="009177FF" w:rsidRPr="00C138B4">
        <w:rPr>
          <w:noProof/>
          <w:lang w:val="en-GB"/>
        </w:rPr>
        <w:t>(van Damme et al., 2009)</w:t>
      </w:r>
      <w:r w:rsidR="009177FF" w:rsidRPr="00C138B4">
        <w:rPr>
          <w:lang w:val="en-GB"/>
        </w:rPr>
        <w:fldChar w:fldCharType="end"/>
      </w:r>
      <w:r w:rsidR="009177FF" w:rsidRPr="00C138B4">
        <w:rPr>
          <w:lang w:val="en-GB"/>
        </w:rPr>
        <w:t xml:space="preserve">. </w:t>
      </w:r>
      <w:r w:rsidR="00E33703" w:rsidRPr="00C138B4">
        <w:rPr>
          <w:lang w:val="en-GB"/>
        </w:rPr>
        <w:t xml:space="preserve">We </w:t>
      </w:r>
      <w:r w:rsidR="00EA552E">
        <w:rPr>
          <w:lang w:val="en-GB"/>
        </w:rPr>
        <w:t xml:space="preserve">therefore </w:t>
      </w:r>
      <w:r w:rsidR="00E33703" w:rsidRPr="00C138B4">
        <w:rPr>
          <w:lang w:val="en-GB"/>
        </w:rPr>
        <w:t>have to be cautious when interpreting stage 5 or 8 herring as strayers solely based on incoherent spawning phenotype</w:t>
      </w:r>
      <w:r w:rsidR="00975728" w:rsidRPr="00975728">
        <w:rPr>
          <w:lang w:val="en-GB"/>
        </w:rPr>
        <w:t xml:space="preserve"> </w:t>
      </w:r>
      <w:r w:rsidR="00975728" w:rsidRPr="00C138B4">
        <w:rPr>
          <w:lang w:val="en-GB"/>
        </w:rPr>
        <w:t>when genetics and otoliths were in accordance</w:t>
      </w:r>
      <w:r w:rsidR="00975728">
        <w:rPr>
          <w:lang w:val="en-GB"/>
        </w:rPr>
        <w:t xml:space="preserve"> since a discrimination failure of spawning phenotype</w:t>
      </w:r>
      <w:r w:rsidR="00406BDD" w:rsidRPr="00C138B4">
        <w:rPr>
          <w:lang w:val="en-GB"/>
        </w:rPr>
        <w:t xml:space="preserve"> is </w:t>
      </w:r>
      <w:r w:rsidR="00161A80">
        <w:rPr>
          <w:lang w:val="en-GB"/>
        </w:rPr>
        <w:t xml:space="preserve">more </w:t>
      </w:r>
      <w:r w:rsidR="00406BDD" w:rsidRPr="00C138B4">
        <w:rPr>
          <w:lang w:val="en-GB"/>
        </w:rPr>
        <w:t xml:space="preserve">likely </w:t>
      </w:r>
      <w:r w:rsidR="00161A80">
        <w:rPr>
          <w:lang w:val="en-GB"/>
        </w:rPr>
        <w:t>(Table S2)</w:t>
      </w:r>
      <w:r w:rsidR="008F35C8" w:rsidRPr="00C138B4">
        <w:rPr>
          <w:lang w:val="en-GB"/>
        </w:rPr>
        <w:t>.</w:t>
      </w:r>
    </w:p>
    <w:p w14:paraId="0DC0EA82" w14:textId="51E85A20" w:rsidR="000953E1" w:rsidRDefault="00945BE6" w:rsidP="00DB5209">
      <w:pPr>
        <w:ind w:firstLine="426"/>
        <w:rPr>
          <w:lang w:val="en-GB"/>
        </w:rPr>
      </w:pPr>
      <w:r w:rsidRPr="00C138B4">
        <w:rPr>
          <w:lang w:val="en-GB"/>
        </w:rPr>
        <w:t xml:space="preserve">The present study proposes the occurrence of at least two discrete populations in this local vicinity separated by their spawning times; either spring or autumn. </w:t>
      </w:r>
      <w:r w:rsidR="006E6A37" w:rsidRPr="00C138B4">
        <w:rPr>
          <w:lang w:val="en-GB"/>
        </w:rPr>
        <w:t xml:space="preserve">The dynamic ratios and CPUE (Table 4) between sampling seasons are an indication of non-stationarity with varying proportions of local and migratory herring. </w:t>
      </w:r>
      <w:r w:rsidR="00B545D9">
        <w:rPr>
          <w:lang w:val="en-GB"/>
        </w:rPr>
        <w:t>Considering the higher CPUE in spring, the numbers of autumn</w:t>
      </w:r>
      <w:r w:rsidR="0091667F">
        <w:rPr>
          <w:lang w:val="en-GB"/>
        </w:rPr>
        <w:t>-</w:t>
      </w:r>
      <w:r w:rsidR="00B545D9">
        <w:rPr>
          <w:lang w:val="en-GB"/>
        </w:rPr>
        <w:t xml:space="preserve">spawning herring in the two seasons are at comparable levels suggesting that this population is more stationary. </w:t>
      </w:r>
      <w:r w:rsidR="00DB5209">
        <w:rPr>
          <w:lang w:val="en-GB"/>
        </w:rPr>
        <w:t xml:space="preserve">Also, </w:t>
      </w:r>
      <w:r w:rsidR="00B545D9">
        <w:rPr>
          <w:lang w:val="en-GB"/>
        </w:rPr>
        <w:t>relatively many spring</w:t>
      </w:r>
      <w:r w:rsidR="0091667F">
        <w:rPr>
          <w:lang w:val="en-GB"/>
        </w:rPr>
        <w:t>-</w:t>
      </w:r>
      <w:r w:rsidR="00B545D9">
        <w:rPr>
          <w:lang w:val="en-GB"/>
        </w:rPr>
        <w:t>spawning herring were found during autumn</w:t>
      </w:r>
      <w:r w:rsidR="00DB5209">
        <w:rPr>
          <w:lang w:val="en-GB"/>
        </w:rPr>
        <w:t xml:space="preserve"> indicating non-migratory for</w:t>
      </w:r>
      <w:r w:rsidR="00B545D9">
        <w:rPr>
          <w:lang w:val="en-GB"/>
        </w:rPr>
        <w:t xml:space="preserve"> </w:t>
      </w:r>
      <w:r w:rsidR="00DB5209">
        <w:rPr>
          <w:lang w:val="en-GB"/>
        </w:rPr>
        <w:t xml:space="preserve">some part of this component. The higher abundance of spring spawners during spring compared to autumn demonstrates the occurrence of a migratory component. </w:t>
      </w:r>
      <w:r w:rsidR="00DB5209" w:rsidRPr="00C138B4">
        <w:rPr>
          <w:lang w:val="en-GB"/>
        </w:rPr>
        <w:t>Previous studies have also suggested the occurrence of two different “types” of spring</w:t>
      </w:r>
      <w:r w:rsidR="0091667F">
        <w:rPr>
          <w:lang w:val="en-GB"/>
        </w:rPr>
        <w:t>-</w:t>
      </w:r>
      <w:r w:rsidR="00DB5209" w:rsidRPr="00C138B4">
        <w:rPr>
          <w:lang w:val="en-GB"/>
        </w:rPr>
        <w:t xml:space="preserve">spawning herring in this area </w:t>
      </w:r>
      <w:r w:rsidR="00DB5209" w:rsidRPr="00C138B4">
        <w:rPr>
          <w:lang w:val="en-GB"/>
        </w:rPr>
        <w:fldChar w:fldCharType="begin">
          <w:fldData xml:space="preserve">PEVuZE5vdGU+PENpdGU+PEF1dGhvcj5MYW1pY2hoYW5leTwvQXV0aG9yPjxZZWFyPjIwMTc8L1ll
YXI+PFJlY051bT42NjA8L1JlY051bT48RGlzcGxheVRleHQ+KExhbWljaGhhbmV5IGV0IGFsLiwg
MjAxNzsgQmVyZyBldCBhbC4sIDIwMTkpPC9EaXNwbGF5VGV4dD48cmVjb3JkPjxyZWMtbnVtYmVy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ZD48L0NpdGU+PENpdGU+PEF1dGhvcj5CZXJnPC9BdXRob3I+PFllYXI+MjAxOTwvWWVhcj48UmVj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</w:fldData>
        </w:fldChar>
      </w:r>
      <w:r w:rsidR="00DB5209" w:rsidRPr="00C138B4">
        <w:rPr>
          <w:lang w:val="en-GB"/>
        </w:rPr>
        <w:instrText xml:space="preserve"> ADDIN EN.CITE </w:instrText>
      </w:r>
      <w:r w:rsidR="00DB5209" w:rsidRPr="00C138B4">
        <w:rPr>
          <w:lang w:val="en-GB"/>
        </w:rPr>
        <w:fldChar w:fldCharType="begin">
          <w:fldData xml:space="preserve">PEVuZE5vdGU+PENpdGU+PEF1dGhvcj5MYW1pY2hoYW5leTwvQXV0aG9yPjxZZWFyPjIwMTc8L1ll
YXI+PFJlY051bT42NjA8L1JlY051bT48RGlzcGxheVRleHQ+KExhbWljaGhhbmV5IGV0IGFsLiwg
MjAxNzsgQmVyZyBldCBhbC4sIDIwMTkpPC9EaXNwbGF5VGV4dD48cmVjb3JkPjxyZWMtbnVtYmVy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ZD48L0NpdGU+PENpdGU+PEF1dGhvcj5CZXJnPC9BdXRob3I+PFllYXI+MjAxOTwvWWVhcj48UmVj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</w:fldData>
        </w:fldChar>
      </w:r>
      <w:r w:rsidR="00DB5209" w:rsidRPr="00C138B4">
        <w:rPr>
          <w:lang w:val="en-GB"/>
        </w:rPr>
        <w:instrText xml:space="preserve"> ADDIN EN.CITE.DATA </w:instrText>
      </w:r>
      <w:r w:rsidR="00DB5209" w:rsidRPr="00C138B4">
        <w:rPr>
          <w:lang w:val="en-GB"/>
        </w:rPr>
      </w:r>
      <w:r w:rsidR="00DB5209" w:rsidRPr="00C138B4">
        <w:rPr>
          <w:lang w:val="en-GB"/>
        </w:rPr>
        <w:fldChar w:fldCharType="end"/>
      </w:r>
      <w:r w:rsidR="00DB5209" w:rsidRPr="00C138B4">
        <w:rPr>
          <w:lang w:val="en-GB"/>
        </w:rPr>
      </w:r>
      <w:r w:rsidR="00DB5209" w:rsidRPr="00C138B4">
        <w:rPr>
          <w:lang w:val="en-GB"/>
        </w:rPr>
        <w:fldChar w:fldCharType="separate"/>
      </w:r>
      <w:r w:rsidR="00DB5209" w:rsidRPr="00C138B4">
        <w:rPr>
          <w:noProof/>
          <w:lang w:val="en-GB"/>
        </w:rPr>
        <w:t>(Lamichhaney et al., 2017; Berg et al., 2019)</w:t>
      </w:r>
      <w:r w:rsidR="00DB5209" w:rsidRPr="00C138B4">
        <w:rPr>
          <w:lang w:val="en-GB"/>
        </w:rPr>
        <w:fldChar w:fldCharType="end"/>
      </w:r>
      <w:r w:rsidR="00DB5209" w:rsidRPr="00C138B4">
        <w:rPr>
          <w:lang w:val="en-GB"/>
        </w:rPr>
        <w:t>.</w:t>
      </w:r>
      <w:r w:rsidR="00DB5209">
        <w:rPr>
          <w:lang w:val="en-GB"/>
        </w:rPr>
        <w:t xml:space="preserve"> </w:t>
      </w:r>
      <w:r w:rsidR="006E6A37" w:rsidRPr="00C138B4">
        <w:rPr>
          <w:lang w:val="en-GB"/>
        </w:rPr>
        <w:t xml:space="preserve">Migratory individuals are presumably </w:t>
      </w:r>
      <w:r w:rsidR="00626CA0">
        <w:rPr>
          <w:lang w:val="en-GB"/>
        </w:rPr>
        <w:t>Norwegian spring</w:t>
      </w:r>
      <w:r w:rsidR="00EC418D">
        <w:rPr>
          <w:lang w:val="en-GB"/>
        </w:rPr>
        <w:t>-</w:t>
      </w:r>
      <w:r w:rsidR="00626CA0">
        <w:rPr>
          <w:lang w:val="en-GB"/>
        </w:rPr>
        <w:t>spawning (</w:t>
      </w:r>
      <w:r w:rsidR="006E6A37" w:rsidRPr="00C138B4">
        <w:rPr>
          <w:lang w:val="en-GB"/>
        </w:rPr>
        <w:t>NSS</w:t>
      </w:r>
      <w:r w:rsidR="00626CA0">
        <w:rPr>
          <w:lang w:val="en-GB"/>
        </w:rPr>
        <w:t>)</w:t>
      </w:r>
      <w:r w:rsidR="006E6A37" w:rsidRPr="00C138B4">
        <w:rPr>
          <w:lang w:val="en-GB"/>
        </w:rPr>
        <w:t xml:space="preserve"> herring being the dominating population in the Norwegian Sea. </w:t>
      </w:r>
    </w:p>
    <w:p w14:paraId="33C87665" w14:textId="42F42F54" w:rsidR="0071789E" w:rsidRPr="00C138B4" w:rsidRDefault="00036D64" w:rsidP="00DB5209">
      <w:pPr>
        <w:ind w:firstLine="426"/>
        <w:rPr>
          <w:lang w:val="en-GB"/>
        </w:rPr>
      </w:pPr>
      <w:r w:rsidRPr="00C138B4">
        <w:rPr>
          <w:lang w:val="en-GB"/>
        </w:rPr>
        <w:t xml:space="preserve">Overall, spring spawners are approximately </w:t>
      </w:r>
      <w:r w:rsidR="00A32441" w:rsidRPr="00C138B4">
        <w:rPr>
          <w:lang w:val="en-GB"/>
        </w:rPr>
        <w:t>11-12</w:t>
      </w:r>
      <w:r w:rsidRPr="00C138B4">
        <w:rPr>
          <w:lang w:val="en-GB"/>
        </w:rPr>
        <w:t xml:space="preserve"> times more abundant than autumn spawners in the study area</w:t>
      </w:r>
      <w:r w:rsidR="006E6A37" w:rsidRPr="00C138B4">
        <w:rPr>
          <w:lang w:val="en-GB"/>
        </w:rPr>
        <w:t xml:space="preserve"> (~60° N)</w:t>
      </w:r>
      <w:r w:rsidRPr="00C138B4">
        <w:rPr>
          <w:lang w:val="en-GB"/>
        </w:rPr>
        <w:t xml:space="preserve">. </w:t>
      </w:r>
      <w:r w:rsidR="006E6A37" w:rsidRPr="00C138B4">
        <w:rPr>
          <w:lang w:val="en-GB"/>
        </w:rPr>
        <w:t xml:space="preserve">In higher latitudes (~67° N), </w:t>
      </w:r>
      <w:r w:rsidRPr="00C138B4">
        <w:rPr>
          <w:lang w:val="en-GB"/>
        </w:rPr>
        <w:t>Norwegian autumn</w:t>
      </w:r>
      <w:r w:rsidR="0091667F">
        <w:rPr>
          <w:lang w:val="en-GB"/>
        </w:rPr>
        <w:t>-</w:t>
      </w:r>
      <w:r w:rsidRPr="00C138B4">
        <w:rPr>
          <w:lang w:val="en-GB"/>
        </w:rPr>
        <w:t xml:space="preserve">spawning herring (NASH) are recognized </w:t>
      </w:r>
      <w:r w:rsidRPr="00C138B4">
        <w:rPr>
          <w:lang w:val="en-GB"/>
        </w:rPr>
        <w:fldChar w:fldCharType="begin"/>
      </w:r>
      <w:r w:rsidR="00787342">
        <w:rPr>
          <w:lang w:val="en-GB"/>
        </w:rPr>
        <w:instrText xml:space="preserve"> ADDIN EN.CITE &lt;EndNote&gt;&lt;Cite&gt;&lt;Author&gt;Pampoulie&lt;/Author&gt;&lt;Year&gt;2015&lt;/Year&gt;&lt;RecNum&gt;236&lt;/RecNum&gt;&lt;DisplayText&gt;(Pampoulie et al., 2015)&lt;/DisplayText&gt;&lt;record&gt;&lt;rec-number&gt;236&lt;/rec-number&gt;&lt;foreign-keys&gt;&lt;key app="EN" db-id="5tvwdrpawrssv5e2rr4pxvtj9sep200wadw0" timestamp="1459959983" guid="2a3d8d5a-6b26-42a8-9bfe-76d2ae0def13"&gt;236&lt;/key&gt;&lt;/foreign-keys&gt;&lt;ref-type name="Journal Article"&gt;17&lt;/ref-type&gt;&lt;contributors&gt;&lt;authors&gt;&lt;author&gt;Pampoulie, Christophe&lt;/author&gt;&lt;author&gt;Slotte, Aril &lt;/author&gt;&lt;author&gt;Óskarsson, Guðmundur J.&lt;/author&gt;&lt;author&gt;Helyar, Sarah J.&lt;/author&gt;&lt;author&gt;Jónsson, Ásbjörn &lt;/author&gt;&lt;author&gt;Ólafsdóttir, Guðbjörg&lt;/author&gt;&lt;author&gt;Skírnisdóttir, Sigurlaug&lt;/author&gt;&lt;author&gt;Libungan, Lísa Anne &lt;/author&gt;&lt;author&gt;Jacobsen, Jan Arge &lt;/author&gt;&lt;author&gt;Joensen, Hóraldur &lt;/author&gt;&lt;author&gt;Nielsen, Henrik Hauch&lt;/author&gt;&lt;author&gt;Sigurðsson, Sindri Karl &lt;/author&gt;&lt;author&gt;Daníelsdóttir, Anna Kristin&lt;/author&gt;&lt;/authors&gt;&lt;/contributors&gt;&lt;titles&gt;&lt;title&gt;&lt;style face="normal" font="default" size="100%"&gt;Stock structure of Atlantic herring (&lt;/style&gt;&lt;style face="italic" font="default" size="100%"&gt;Clupea harengus&lt;/style&gt;&lt;style face="normal" font="default" size="100%"&gt; L.) in the Norwegian Sea and adjacent waters&lt;/style&gt;&lt;/title&gt;&lt;secondary-title&gt;Marine Ecology Progress Series&lt;/secondary-title&gt;&lt;alt-title&gt;Mar. Ecol. Prog. Ser.&lt;/alt-title&gt;&lt;/titles&gt;&lt;periodical&gt;&lt;full-title&gt;Marine Ecology Progress Series&lt;/full-title&gt;&lt;abbr-1&gt;Mar. Ecol. Prog. Ser.&lt;/abbr-1&gt;&lt;/periodical&gt;&lt;alt-periodical&gt;&lt;full-title&gt;Marine Ecology Progress Series&lt;/full-title&gt;&lt;abbr-1&gt;Mar. Ecol. Prog. Ser.&lt;/abbr-1&gt;&lt;/alt-periodical&gt;&lt;pages&gt;219-230&lt;/pages&gt;&lt;volume&gt;522&lt;/volume&gt;&lt;dates&gt;&lt;year&gt;2015&lt;/year&gt;&lt;/dates&gt;&lt;urls&gt;&lt;/urls&gt;&lt;electronic-resource-num&gt;10.3354/meps11114&lt;/electronic-resource-num&gt;&lt;/record&gt;&lt;/Cite&gt;&lt;/EndNote&gt;</w:instrText>
      </w:r>
      <w:r w:rsidRPr="00C138B4">
        <w:rPr>
          <w:lang w:val="en-GB"/>
        </w:rPr>
        <w:fldChar w:fldCharType="separate"/>
      </w:r>
      <w:r w:rsidR="006E6A37" w:rsidRPr="00C138B4">
        <w:rPr>
          <w:noProof/>
          <w:lang w:val="en-GB"/>
        </w:rPr>
        <w:t>(Pampoulie et al., 2015)</w:t>
      </w:r>
      <w:r w:rsidRPr="00C138B4">
        <w:rPr>
          <w:lang w:val="en-GB"/>
        </w:rPr>
        <w:fldChar w:fldCharType="end"/>
      </w:r>
      <w:r w:rsidRPr="00C138B4">
        <w:rPr>
          <w:lang w:val="en-GB"/>
        </w:rPr>
        <w:t xml:space="preserve"> and its proportion is assumed to be 1:200 compared to NSS </w:t>
      </w:r>
      <w:r w:rsidR="00FC0AC7" w:rsidRPr="00C138B4">
        <w:rPr>
          <w:lang w:val="en-GB"/>
        </w:rPr>
        <w:t xml:space="preserve">herring </w:t>
      </w:r>
      <w:r w:rsidRPr="00C138B4">
        <w:rPr>
          <w:lang w:val="en-GB"/>
        </w:rPr>
        <w:fldChar w:fldCharType="begin"/>
      </w:r>
      <w:r w:rsidR="00787342">
        <w:rPr>
          <w:lang w:val="en-GB"/>
        </w:rPr>
        <w:instrText xml:space="preserve"> ADDIN EN.CITE &lt;EndNote&gt;&lt;Cite&gt;&lt;Author&gt;Husebø&lt;/Author&gt;&lt;Year&gt;2005&lt;/Year&gt;&lt;RecNum&gt;297&lt;/RecNum&gt;&lt;DisplayText&gt;(Husebø et al., 2005)&lt;/DisplayText&gt;&lt;record&gt;&lt;rec-number&gt;297&lt;/rec-number&gt;&lt;foreign-keys&gt;&lt;key app="EN" db-id="5tvwdrpawrssv5e2rr4pxvtj9sep200wadw0" timestamp="1459960414" guid="e5c7b516-f192-41ad-bc21-8b4b1cba4e62"&gt;297&lt;/key&gt;&lt;/foreign-keys&gt;&lt;ref-type name="Journal Article"&gt;17&lt;/ref-type&gt;&lt;contributors&gt;&lt;authors&gt;&lt;author&gt;Husebø, Å.&lt;/author&gt;&lt;author&gt;Slotte, A.&lt;/author&gt;&lt;author&gt;Clausen, L. A. W.&lt;/author&gt;&lt;author&gt;Mosegaard, H.&lt;/author&gt;&lt;/authors&gt;&lt;/contributors&gt;&lt;titles&gt;&lt;title&gt;Mixing of populations or year class twinning in Norwegian spring spawning herring?&lt;/title&gt;&lt;secondary-title&gt;Marine and Freshwater Research&lt;/secondary-title&gt;&lt;alt-title&gt;Mar. Freshw. Res.&lt;/alt-title&gt;&lt;/titles&gt;&lt;periodical&gt;&lt;full-title&gt;Marine and Freshwater Research&lt;/full-title&gt;&lt;abbr-1&gt;Mar. Freshw. Res.&lt;/abbr-1&gt;&lt;/periodical&gt;&lt;alt-periodical&gt;&lt;full-title&gt;Marine and Freshwater Research&lt;/full-title&gt;&lt;abbr-1&gt;Mar. Freshw. Res.&lt;/abbr-1&gt;&lt;/alt-periodical&gt;&lt;pages&gt;763-772&lt;/pages&gt;&lt;volume&gt;56&lt;/volume&gt;&lt;number&gt;5&lt;/number&gt;&lt;keywords&gt;&lt;keyword&gt;daily increment, growth, North-east Atlantic, otolith microstructure.&lt;/keyword&gt;&lt;/keywords&gt;&lt;dates&gt;&lt;year&gt;2005&lt;/year&gt;&lt;/dates&gt;&lt;urls&gt;&lt;related-urls&gt;&lt;url&gt;http://www.publish.csiro.au/paper/MF04170&lt;/url&gt;&lt;/related-urls&gt;&lt;/urls&gt;&lt;electronic-resource-num&gt;10.1071/mf04170&lt;/electronic-resource-num&gt;&lt;/record&gt;&lt;/Cite&gt;&lt;/EndNote&gt;</w:instrText>
      </w:r>
      <w:r w:rsidRPr="00C138B4">
        <w:rPr>
          <w:lang w:val="en-GB"/>
        </w:rPr>
        <w:fldChar w:fldCharType="separate"/>
      </w:r>
      <w:r w:rsidRPr="00C138B4">
        <w:rPr>
          <w:noProof/>
          <w:lang w:val="en-GB"/>
        </w:rPr>
        <w:t>(Husebø et al., 2005)</w:t>
      </w:r>
      <w:r w:rsidRPr="00C138B4">
        <w:rPr>
          <w:lang w:val="en-GB"/>
        </w:rPr>
        <w:fldChar w:fldCharType="end"/>
      </w:r>
      <w:r w:rsidRPr="00C138B4">
        <w:rPr>
          <w:lang w:val="en-GB"/>
        </w:rPr>
        <w:t>.</w:t>
      </w:r>
      <w:r w:rsidR="006E6A37" w:rsidRPr="00C138B4">
        <w:rPr>
          <w:lang w:val="en-GB"/>
        </w:rPr>
        <w:t xml:space="preserve"> In the North Sea, south of the study area, an opposite situation with dominating autumn spawners is observed.</w:t>
      </w:r>
      <w:r w:rsidR="0071789E" w:rsidRPr="00C138B4">
        <w:rPr>
          <w:lang w:val="en-GB"/>
        </w:rPr>
        <w:t xml:space="preserve"> </w:t>
      </w:r>
      <w:r w:rsidR="00605BF5" w:rsidRPr="00C138B4">
        <w:rPr>
          <w:lang w:val="en-GB"/>
        </w:rPr>
        <w:t xml:space="preserve">Light is assumed to be a limiting factor for visual foraging planktivorous organisms such as larval herring during autumn in higher latitudes </w:t>
      </w:r>
      <w:r w:rsidR="00605BF5" w:rsidRPr="00C138B4">
        <w:rPr>
          <w:lang w:val="en-GB"/>
        </w:rPr>
        <w:fldChar w:fldCharType="begin"/>
      </w:r>
      <w:r w:rsidR="00577FFE">
        <w:rPr>
          <w:lang w:val="en-GB"/>
        </w:rPr>
        <w:instrText xml:space="preserve"> ADDIN EN.CITE &lt;EndNote&gt;&lt;Cite&gt;&lt;Author&gt;Sundby&lt;/Author&gt;&lt;Year&gt;2016&lt;/Year&gt;&lt;RecNum&gt;1087&lt;/RecNum&gt;&lt;DisplayText&gt;(Sundby et al., 2016)&lt;/DisplayText&gt;&lt;record&gt;&lt;rec-number&gt;1087&lt;/rec-number&gt;&lt;foreign-keys&gt;&lt;key app="EN" db-id="5tvwdrpawrssv5e2rr4pxvtj9sep200wadw0" timestamp="1569838942" guid="743f2ceb-b59f-4c9d-a7a8-358bbc33658b"&gt;1087&lt;/key&gt;&lt;/foreign-keys&gt;&lt;ref-type name="Journal Article"&gt;17&lt;/ref-type&gt;&lt;contributors&gt;&lt;authors&gt;&lt;author&gt;Sundby, Svein&lt;/author&gt;&lt;author&gt;Drinkwater, Kenneth F.&lt;/author&gt;&lt;author&gt;Kjesbu, Olav S.&lt;/author&gt;&lt;/authors&gt;&lt;/contributors&gt;&lt;titles&gt;&lt;title&gt;The North Atlantic spring-bloom system - where the changing climate meets the winter dark&lt;/title&gt;&lt;secondary-title&gt;Frontiers in Marine Science&lt;/secondary-title&gt;&lt;alt-title&gt;Front. Mar. Sci.&lt;/alt-title&gt;&lt;/titles&gt;&lt;periodical&gt;&lt;full-title&gt;Frontiers in Marine Science&lt;/full-title&gt;&lt;/periodical&gt;&lt;pages&gt;28&lt;/pages&gt;&lt;volume&gt;3&lt;/volume&gt;&lt;dates&gt;&lt;year&gt;2016&lt;/year&gt;&lt;/dates&gt;&lt;isbn&gt;2296-7745&lt;/isbn&gt;&lt;work-type&gt;10.3389/fmars.2016.00028&lt;/work-type&gt;&lt;urls&gt;&lt;related-urls&gt;&lt;url&gt;https://www.frontiersin.org/article/10.3389/fmars.2016.00028&lt;/url&gt;&lt;/related-urls&gt;&lt;/urls&gt;&lt;electronic-resource-num&gt;10.3389/fmars.2016.00028&lt;/electronic-resource-num&gt;&lt;/record&gt;&lt;/Cite&gt;&lt;/EndNote&gt;</w:instrText>
      </w:r>
      <w:r w:rsidR="00605BF5" w:rsidRPr="00C138B4">
        <w:rPr>
          <w:lang w:val="en-GB"/>
        </w:rPr>
        <w:fldChar w:fldCharType="separate"/>
      </w:r>
      <w:r w:rsidR="00605BF5" w:rsidRPr="00C138B4">
        <w:rPr>
          <w:noProof/>
          <w:lang w:val="en-GB"/>
        </w:rPr>
        <w:t>(Sundby et al., 2016)</w:t>
      </w:r>
      <w:r w:rsidR="00605BF5" w:rsidRPr="00C138B4">
        <w:rPr>
          <w:lang w:val="en-GB"/>
        </w:rPr>
        <w:fldChar w:fldCharType="end"/>
      </w:r>
      <w:r w:rsidR="00605BF5" w:rsidRPr="00C138B4">
        <w:rPr>
          <w:lang w:val="en-GB"/>
        </w:rPr>
        <w:t xml:space="preserve">. </w:t>
      </w:r>
      <w:r w:rsidR="00553F26">
        <w:rPr>
          <w:lang w:val="en-GB"/>
        </w:rPr>
        <w:t xml:space="preserve">Warming </w:t>
      </w:r>
      <w:r w:rsidR="00DF732E">
        <w:rPr>
          <w:lang w:val="en-GB"/>
        </w:rPr>
        <w:t xml:space="preserve">under future climate change </w:t>
      </w:r>
      <w:r w:rsidR="00B3459A">
        <w:rPr>
          <w:lang w:val="en-GB"/>
        </w:rPr>
        <w:t>scenarios</w:t>
      </w:r>
      <w:r w:rsidR="00605BF5" w:rsidRPr="00C138B4">
        <w:rPr>
          <w:lang w:val="en-GB"/>
        </w:rPr>
        <w:t xml:space="preserve"> </w:t>
      </w:r>
      <w:r w:rsidR="005E42EA">
        <w:rPr>
          <w:lang w:val="en-GB"/>
        </w:rPr>
        <w:t>in</w:t>
      </w:r>
      <w:r w:rsidR="00605BF5" w:rsidRPr="00C138B4">
        <w:rPr>
          <w:lang w:val="en-GB"/>
        </w:rPr>
        <w:t xml:space="preserve"> light</w:t>
      </w:r>
      <w:r w:rsidR="00C138B4" w:rsidRPr="00C138B4">
        <w:rPr>
          <w:lang w:val="en-GB"/>
        </w:rPr>
        <w:t>-</w:t>
      </w:r>
      <w:r w:rsidR="00605BF5" w:rsidRPr="00C138B4">
        <w:rPr>
          <w:lang w:val="en-GB"/>
        </w:rPr>
        <w:t xml:space="preserve">limited conditions at high </w:t>
      </w:r>
      <w:r w:rsidR="00605BF5" w:rsidRPr="00C138B4">
        <w:rPr>
          <w:lang w:val="en-GB"/>
        </w:rPr>
        <w:lastRenderedPageBreak/>
        <w:t>latitudes may thus represent an additional metabolic challenge, favo</w:t>
      </w:r>
      <w:r w:rsidR="00C138B4" w:rsidRPr="00C138B4">
        <w:rPr>
          <w:lang w:val="en-GB"/>
        </w:rPr>
        <w:t>u</w:t>
      </w:r>
      <w:r w:rsidR="00605BF5" w:rsidRPr="00C138B4">
        <w:rPr>
          <w:lang w:val="en-GB"/>
        </w:rPr>
        <w:t xml:space="preserve">ring larger and higher condition larvae and early juveniles of spring spawners </w:t>
      </w:r>
      <w:r w:rsidR="00A87763">
        <w:rPr>
          <w:lang w:val="en-GB"/>
        </w:rPr>
        <w:t>over</w:t>
      </w:r>
      <w:r w:rsidR="00605BF5" w:rsidRPr="00C138B4">
        <w:rPr>
          <w:lang w:val="en-GB"/>
        </w:rPr>
        <w:t xml:space="preserve"> autumn spawners during winter months.</w:t>
      </w:r>
    </w:p>
    <w:p w14:paraId="4080DDE9" w14:textId="5E29E2DC" w:rsidR="00EF3637" w:rsidRPr="00C138B4" w:rsidRDefault="00B86233" w:rsidP="00EE221B">
      <w:pPr>
        <w:ind w:firstLine="426"/>
        <w:rPr>
          <w:lang w:val="en-GB"/>
        </w:rPr>
      </w:pPr>
      <w:r>
        <w:rPr>
          <w:lang w:val="en-GB"/>
        </w:rPr>
        <w:t>Further, t</w:t>
      </w:r>
      <w:r w:rsidR="00036D64" w:rsidRPr="00C138B4">
        <w:rPr>
          <w:lang w:val="en-GB"/>
        </w:rPr>
        <w:t xml:space="preserve">he measured increment widths of spring type otoliths are in accordance with other studies that analysed daily growth pattern of spring spawners along the Norwegian coast, but the growth is slower compared to herring spawned later in spring </w:t>
      </w:r>
      <w:r w:rsidR="00036D64" w:rsidRPr="00C138B4">
        <w:rPr>
          <w:lang w:val="en-GB"/>
        </w:rPr>
        <w:fldChar w:fldCharType="begin">
          <w:fldData xml:space="preserve">PEVuZE5vdGU+PENpdGU+PEF1dGhvcj5CZXJnPC9BdXRob3I+PFllYXI+MjAxNzwvWWVhcj48UmVj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</w:fldData>
        </w:fldChar>
      </w:r>
      <w:r w:rsidR="00787342">
        <w:rPr>
          <w:lang w:val="en-GB"/>
        </w:rPr>
        <w:instrText xml:space="preserve"> ADDIN EN.CITE </w:instrText>
      </w:r>
      <w:r w:rsidR="00787342">
        <w:rPr>
          <w:lang w:val="en-GB"/>
        </w:rPr>
        <w:fldChar w:fldCharType="begin">
          <w:fldData xml:space="preserve">PEVuZE5vdGU+PENpdGU+PEF1dGhvcj5CZXJnPC9BdXRob3I+PFllYXI+MjAxNzwvWWVhcj48UmVj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</w:fldData>
        </w:fldChar>
      </w:r>
      <w:r w:rsidR="00787342">
        <w:rPr>
          <w:lang w:val="en-GB"/>
        </w:rPr>
        <w:instrText xml:space="preserve"> ADDIN EN.CITE.DATA </w:instrText>
      </w:r>
      <w:r w:rsidR="00787342">
        <w:rPr>
          <w:lang w:val="en-GB"/>
        </w:rPr>
      </w:r>
      <w:r w:rsidR="00787342">
        <w:rPr>
          <w:lang w:val="en-GB"/>
        </w:rPr>
        <w:fldChar w:fldCharType="end"/>
      </w:r>
      <w:r w:rsidR="00036D64" w:rsidRPr="00C138B4">
        <w:rPr>
          <w:lang w:val="en-GB"/>
        </w:rPr>
        <w:fldChar w:fldCharType="separate"/>
      </w:r>
      <w:r w:rsidR="00036D64" w:rsidRPr="00C138B4">
        <w:rPr>
          <w:noProof/>
          <w:lang w:val="en-GB"/>
        </w:rPr>
        <w:t>(Clausen et al., 2007; Berg et al., 2017; Slotte et al., 2019)</w:t>
      </w:r>
      <w:r w:rsidR="00036D64" w:rsidRPr="00C138B4">
        <w:rPr>
          <w:lang w:val="en-GB"/>
        </w:rPr>
        <w:fldChar w:fldCharType="end"/>
      </w:r>
      <w:r w:rsidR="00036D64" w:rsidRPr="00C138B4">
        <w:rPr>
          <w:lang w:val="en-GB"/>
        </w:rPr>
        <w:t xml:space="preserve">. On the other hand, autumn type otoliths had a larger growth compared to North Sea autumn spawners </w:t>
      </w:r>
      <w:r w:rsidR="00036D64" w:rsidRPr="00C138B4">
        <w:rPr>
          <w:lang w:val="en-GB"/>
        </w:rPr>
        <w:fldChar w:fldCharType="begin"/>
      </w:r>
      <w:r w:rsidR="00787342">
        <w:rPr>
          <w:lang w:val="en-GB"/>
        </w:rPr>
        <w:instrText xml:space="preserve"> ADDIN EN.CITE &lt;EndNote&gt;&lt;Cite&gt;&lt;Author&gt;Moksness&lt;/Author&gt;&lt;Year&gt;1991&lt;/Year&gt;&lt;RecNum&gt;26&lt;/RecNum&gt;&lt;DisplayText&gt;(Moksness and Fossum, 1991)&lt;/DisplayText&gt;&lt;record&gt;&lt;rec-number&gt;26&lt;/rec-number&gt;&lt;foreign-keys&gt;&lt;key app="EN" db-id="5tvwdrpawrssv5e2rr4pxvtj9sep200wadw0" timestamp="1459959224" guid="f93d6e9e-ba0e-4f78-a9c0-586d39123521"&gt;26&lt;/key&gt;&lt;/foreign-keys&gt;&lt;ref-type name="Journal Article"&gt;17&lt;/ref-type&gt;&lt;contributors&gt;&lt;authors&gt;&lt;author&gt;Moksness, E.&lt;/author&gt;&lt;author&gt;Fossum, P.&lt;/author&gt;&lt;/authors&gt;&lt;/contributors&gt;&lt;titles&gt;&lt;title&gt;&lt;style face="normal" font="default" size="100%"&gt;Distinguishing spring- and autumn-spawned herring larvae (&lt;/style&gt;&lt;style face="italic" font="default" size="100%"&gt;Clupea harengus&lt;/style&gt;&lt;style face="normal" font="default" size="100%"&gt; L.) by otolith microstructure&lt;/style&gt;&lt;/title&gt;&lt;secondary-title&gt;ICES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Sci.&lt;/abbr-1&gt;&lt;/alt-periodical&gt;&lt;pages&gt;61-66&lt;/pages&gt;&lt;volume&gt;48&lt;/volume&gt;&lt;number&gt;1&lt;/number&gt;&lt;dates&gt;&lt;year&gt;1991&lt;/year&gt;&lt;pub-dates&gt;&lt;date&gt;May 1, 1991&lt;/date&gt;&lt;/pub-dates&gt;&lt;/dates&gt;&lt;urls&gt;&lt;related-urls&gt;&lt;url&gt;http://icesjms.oxfordjournals.org/content/48/1/61.abstract&lt;/url&gt;&lt;/related-urls&gt;&lt;/urls&gt;&lt;electronic-resource-num&gt;10.1093/icesjms/48.1.61&lt;/electronic-resource-num&gt;&lt;/record&gt;&lt;/Cite&gt;&lt;/EndNote&gt;</w:instrText>
      </w:r>
      <w:r w:rsidR="00036D64" w:rsidRPr="00C138B4">
        <w:rPr>
          <w:lang w:val="en-GB"/>
        </w:rPr>
        <w:fldChar w:fldCharType="separate"/>
      </w:r>
      <w:r w:rsidR="00036D64" w:rsidRPr="00C138B4">
        <w:rPr>
          <w:noProof/>
          <w:lang w:val="en-GB"/>
        </w:rPr>
        <w:t>(Moksness and Fossum, 1991)</w:t>
      </w:r>
      <w:r w:rsidR="00036D64" w:rsidRPr="00C138B4">
        <w:rPr>
          <w:lang w:val="en-GB"/>
        </w:rPr>
        <w:fldChar w:fldCharType="end"/>
      </w:r>
      <w:r w:rsidR="00036D64" w:rsidRPr="00C138B4">
        <w:rPr>
          <w:lang w:val="en-GB"/>
        </w:rPr>
        <w:t xml:space="preserve">, but similar growth compared to Norwegian summer/autumn spawners </w:t>
      </w:r>
      <w:r w:rsidR="00036D64" w:rsidRPr="00C138B4">
        <w:rPr>
          <w:lang w:val="en-GB"/>
        </w:rPr>
        <w:fldChar w:fldCharType="begin"/>
      </w:r>
      <w:r w:rsidR="00787342">
        <w:rPr>
          <w:lang w:val="en-GB"/>
        </w:rPr>
        <w:instrText xml:space="preserve"> ADDIN EN.CITE &lt;EndNote&gt;&lt;Cite&gt;&lt;Author&gt;Husebø&lt;/Author&gt;&lt;Year&gt;2005&lt;/Year&gt;&lt;RecNum&gt;297&lt;/RecNum&gt;&lt;DisplayText&gt;(Husebø et al., 2005)&lt;/DisplayText&gt;&lt;record&gt;&lt;rec-number&gt;297&lt;/rec-number&gt;&lt;foreign-keys&gt;&lt;key app="EN" db-id="5tvwdrpawrssv5e2rr4pxvtj9sep200wadw0" timestamp="1459960414" guid="e5c7b516-f192-41ad-bc21-8b4b1cba4e62"&gt;297&lt;/key&gt;&lt;/foreign-keys&gt;&lt;ref-type name="Journal Article"&gt;17&lt;/ref-type&gt;&lt;contributors&gt;&lt;authors&gt;&lt;author&gt;Husebø, Å.&lt;/author&gt;&lt;author&gt;Slotte, A.&lt;/author&gt;&lt;author&gt;Clausen, L. A. W.&lt;/author&gt;&lt;author&gt;Mosegaard, H.&lt;/author&gt;&lt;/authors&gt;&lt;/contributors&gt;&lt;titles&gt;&lt;title&gt;Mixing of populations or year class twinning in Norwegian spring spawning herring?&lt;/title&gt;&lt;secondary-title&gt;Marine and Freshwater Research&lt;/secondary-title&gt;&lt;alt-title&gt;Mar. Freshw. Res.&lt;/alt-title&gt;&lt;/titles&gt;&lt;periodical&gt;&lt;full-title&gt;Marine and Freshwater Research&lt;/full-title&gt;&lt;abbr-1&gt;Mar. Freshw. Res.&lt;/abbr-1&gt;&lt;/periodical&gt;&lt;alt-periodical&gt;&lt;full-title&gt;Marine and Freshwater Research&lt;/full-title&gt;&lt;abbr-1&gt;Mar. Freshw. Res.&lt;/abbr-1&gt;&lt;/alt-periodical&gt;&lt;pages&gt;763-772&lt;/pages&gt;&lt;volume&gt;56&lt;/volume&gt;&lt;number&gt;5&lt;/number&gt;&lt;keywords&gt;&lt;keyword&gt;daily increment, growth, North-east Atlantic, otolith microstructure.&lt;/keyword&gt;&lt;/keywords&gt;&lt;dates&gt;&lt;year&gt;2005&lt;/year&gt;&lt;/dates&gt;&lt;urls&gt;&lt;related-urls&gt;&lt;url&gt;http://www.publish.csiro.au/paper/MF04170&lt;/url&gt;&lt;/related-urls&gt;&lt;/urls&gt;&lt;electronic-resource-num&gt;10.1071/mf04170&lt;/electronic-resource-num&gt;&lt;/record&gt;&lt;/Cite&gt;&lt;/EndNote&gt;</w:instrText>
      </w:r>
      <w:r w:rsidR="00036D64" w:rsidRPr="00C138B4">
        <w:rPr>
          <w:lang w:val="en-GB"/>
        </w:rPr>
        <w:fldChar w:fldCharType="separate"/>
      </w:r>
      <w:r w:rsidR="00036D64" w:rsidRPr="00C138B4">
        <w:rPr>
          <w:noProof/>
          <w:lang w:val="en-GB"/>
        </w:rPr>
        <w:t>(Husebø et al., 2005)</w:t>
      </w:r>
      <w:r w:rsidR="00036D64" w:rsidRPr="00C138B4">
        <w:rPr>
          <w:lang w:val="en-GB"/>
        </w:rPr>
        <w:fldChar w:fldCharType="end"/>
      </w:r>
      <w:r w:rsidR="00036D64" w:rsidRPr="00C138B4">
        <w:rPr>
          <w:lang w:val="en-GB"/>
        </w:rPr>
        <w:t xml:space="preserve">. This, in combination with the </w:t>
      </w:r>
      <w:r w:rsidR="00E13152" w:rsidRPr="00C138B4">
        <w:rPr>
          <w:lang w:val="en-GB"/>
        </w:rPr>
        <w:t xml:space="preserve">differences in </w:t>
      </w:r>
      <w:r w:rsidR="001A7B94" w:rsidRPr="00C138B4">
        <w:rPr>
          <w:lang w:val="en-GB"/>
        </w:rPr>
        <w:t>biological characteristics</w:t>
      </w:r>
      <w:r w:rsidR="00036D64" w:rsidRPr="00C138B4">
        <w:rPr>
          <w:lang w:val="en-GB"/>
        </w:rPr>
        <w:t xml:space="preserve">, </w:t>
      </w:r>
      <w:r w:rsidR="00E13152" w:rsidRPr="00C138B4">
        <w:rPr>
          <w:lang w:val="en-GB"/>
        </w:rPr>
        <w:t>strengthen</w:t>
      </w:r>
      <w:r w:rsidR="00C138B4" w:rsidRPr="00C138B4">
        <w:rPr>
          <w:lang w:val="en-GB"/>
        </w:rPr>
        <w:t>s</w:t>
      </w:r>
      <w:r w:rsidR="00036D64" w:rsidRPr="00C138B4">
        <w:rPr>
          <w:lang w:val="en-GB"/>
        </w:rPr>
        <w:t xml:space="preserve"> the existence of two or more discrete populations </w:t>
      </w:r>
      <w:r w:rsidR="000C099A">
        <w:rPr>
          <w:lang w:val="en-GB"/>
        </w:rPr>
        <w:t xml:space="preserve">and the occurrence of migratory NSS </w:t>
      </w:r>
      <w:r w:rsidR="00036D64" w:rsidRPr="00C138B4">
        <w:rPr>
          <w:lang w:val="en-GB"/>
        </w:rPr>
        <w:t xml:space="preserve">in the study area. </w:t>
      </w:r>
    </w:p>
    <w:p w14:paraId="2522FD6B" w14:textId="02D92AAE" w:rsidR="00E82B0C" w:rsidRPr="00C138B4" w:rsidRDefault="002B52B4" w:rsidP="00DA7F72">
      <w:pPr>
        <w:ind w:firstLine="426"/>
        <w:rPr>
          <w:lang w:val="en-GB"/>
        </w:rPr>
      </w:pPr>
      <w:r w:rsidRPr="00C138B4">
        <w:rPr>
          <w:lang w:val="en-GB"/>
        </w:rPr>
        <w:t>Beside</w:t>
      </w:r>
      <w:r w:rsidR="00C138B4">
        <w:rPr>
          <w:lang w:val="en-GB"/>
        </w:rPr>
        <w:t>s</w:t>
      </w:r>
      <w:r w:rsidRPr="00C138B4">
        <w:rPr>
          <w:lang w:val="en-GB"/>
        </w:rPr>
        <w:t xml:space="preserve"> the majority of </w:t>
      </w:r>
      <w:r w:rsidR="006B43AC" w:rsidRPr="00C138B4">
        <w:rPr>
          <w:rFonts w:eastAsia="Times New Roman"/>
          <w:lang w:val="en-GB"/>
        </w:rPr>
        <w:t>concordant</w:t>
      </w:r>
      <w:r w:rsidRPr="00C138B4">
        <w:rPr>
          <w:lang w:val="en-GB"/>
        </w:rPr>
        <w:t xml:space="preserve"> spring and autumn</w:t>
      </w:r>
      <w:r w:rsidR="0091667F">
        <w:rPr>
          <w:lang w:val="en-GB"/>
        </w:rPr>
        <w:t>-</w:t>
      </w:r>
      <w:r w:rsidRPr="00C138B4">
        <w:rPr>
          <w:lang w:val="en-GB"/>
        </w:rPr>
        <w:t xml:space="preserve">spawning herring, we observed herring </w:t>
      </w:r>
      <w:r w:rsidR="00437AB7" w:rsidRPr="00C138B4">
        <w:rPr>
          <w:lang w:val="en-GB"/>
        </w:rPr>
        <w:t>w</w:t>
      </w:r>
      <w:r w:rsidR="006D4E88" w:rsidRPr="00C138B4">
        <w:rPr>
          <w:lang w:val="en-GB"/>
        </w:rPr>
        <w:t>h</w:t>
      </w:r>
      <w:r w:rsidR="00437AB7" w:rsidRPr="00C138B4">
        <w:rPr>
          <w:lang w:val="en-GB"/>
        </w:rPr>
        <w:t xml:space="preserve">ere the discrimination methods </w:t>
      </w:r>
      <w:r w:rsidR="00945708" w:rsidRPr="00C138B4">
        <w:rPr>
          <w:lang w:val="en-GB"/>
        </w:rPr>
        <w:t>were not in accordance and misclassifications</w:t>
      </w:r>
      <w:r w:rsidR="006D4E88" w:rsidRPr="00C138B4">
        <w:rPr>
          <w:lang w:val="en-GB"/>
        </w:rPr>
        <w:t xml:space="preserve"> due to </w:t>
      </w:r>
      <w:r w:rsidR="003800BF" w:rsidRPr="00C138B4">
        <w:rPr>
          <w:lang w:val="en-GB"/>
        </w:rPr>
        <w:t>potential</w:t>
      </w:r>
      <w:r w:rsidR="006D4E88" w:rsidRPr="00C138B4">
        <w:rPr>
          <w:lang w:val="en-GB"/>
        </w:rPr>
        <w:t xml:space="preserve"> pitfalls</w:t>
      </w:r>
      <w:r w:rsidR="004B1D4B">
        <w:rPr>
          <w:lang w:val="en-GB"/>
        </w:rPr>
        <w:t xml:space="preserve"> related </w:t>
      </w:r>
      <w:r w:rsidR="00440234">
        <w:rPr>
          <w:lang w:val="en-GB"/>
        </w:rPr>
        <w:t>to the discrimination methods</w:t>
      </w:r>
      <w:r w:rsidR="006D4E88" w:rsidRPr="00C138B4">
        <w:rPr>
          <w:lang w:val="en-GB"/>
        </w:rPr>
        <w:t xml:space="preserve"> are unlikely</w:t>
      </w:r>
      <w:r w:rsidRPr="00C138B4">
        <w:rPr>
          <w:lang w:val="en-GB"/>
        </w:rPr>
        <w:t>.</w:t>
      </w:r>
      <w:r w:rsidR="00945708" w:rsidRPr="00C138B4">
        <w:rPr>
          <w:lang w:val="en-GB"/>
        </w:rPr>
        <w:t xml:space="preserve"> </w:t>
      </w:r>
      <w:r w:rsidR="00506EC4" w:rsidRPr="00C138B4">
        <w:rPr>
          <w:lang w:val="en-GB"/>
        </w:rPr>
        <w:t xml:space="preserve">Skipped spawning is known </w:t>
      </w:r>
      <w:r w:rsidR="004C3B63" w:rsidRPr="00C138B4">
        <w:rPr>
          <w:lang w:val="en-GB"/>
        </w:rPr>
        <w:t>to occur in</w:t>
      </w:r>
      <w:r w:rsidR="00506EC4" w:rsidRPr="00C138B4">
        <w:rPr>
          <w:lang w:val="en-GB"/>
        </w:rPr>
        <w:t xml:space="preserve"> NSS</w:t>
      </w:r>
      <w:r w:rsidR="004C3B63" w:rsidRPr="00C138B4">
        <w:rPr>
          <w:lang w:val="en-GB"/>
        </w:rPr>
        <w:t xml:space="preserve"> herring</w:t>
      </w:r>
      <w:r w:rsidR="00506EC4" w:rsidRPr="00C138B4">
        <w:rPr>
          <w:lang w:val="en-GB"/>
        </w:rPr>
        <w:t>, but with</w:t>
      </w:r>
      <w:r w:rsidR="000A5538">
        <w:rPr>
          <w:lang w:val="en-GB"/>
        </w:rPr>
        <w:t xml:space="preserve"> </w:t>
      </w:r>
      <w:r w:rsidR="00506EC4" w:rsidRPr="00C138B4">
        <w:rPr>
          <w:lang w:val="en-GB"/>
        </w:rPr>
        <w:t xml:space="preserve">&lt;2% not a </w:t>
      </w:r>
      <w:r w:rsidR="004C3B63" w:rsidRPr="00C138B4">
        <w:rPr>
          <w:lang w:val="en-GB"/>
        </w:rPr>
        <w:t>common</w:t>
      </w:r>
      <w:r w:rsidR="00506EC4" w:rsidRPr="00C138B4">
        <w:rPr>
          <w:lang w:val="en-GB"/>
        </w:rPr>
        <w:t xml:space="preserve"> feature </w:t>
      </w:r>
      <w:r w:rsidR="00506EC4" w:rsidRPr="00C138B4">
        <w:rPr>
          <w:lang w:val="en-GB"/>
        </w:rPr>
        <w:fldChar w:fldCharType="begin"/>
      </w:r>
      <w:r w:rsidR="00506EC4" w:rsidRPr="00C138B4">
        <w:rPr>
          <w:lang w:val="en-GB"/>
        </w:rPr>
        <w:instrText xml:space="preserve"> ADDIN EN.CITE &lt;EndNote&gt;&lt;Cite&gt;&lt;Author&gt;Kennedy&lt;/Author&gt;&lt;Year&gt;2011&lt;/Year&gt;&lt;RecNum&gt;1066&lt;/RecNum&gt;&lt;DisplayText&gt;(Kennedy et al., 2011)&lt;/DisplayText&gt;&lt;record&gt;&lt;rec-number&gt;1066&lt;/rec-number&gt;&lt;foreign-keys&gt;&lt;key app="EN" db-id="5tvwdrpawrssv5e2rr4pxvtj9sep200wadw0" timestamp="1566213539" guid="3c4c968a-a1dc-42ea-ae59-2ad8611a7314"&gt;1066&lt;/key&gt;&lt;/foreign-keys&gt;&lt;ref-type name="Journal Article"&gt;17&lt;/ref-type&gt;&lt;contributors&gt;&lt;authors&gt;&lt;author&gt;Kennedy, James&lt;/author&gt;&lt;author&gt;Skjæraasen, Jon Egil&lt;/author&gt;&lt;author&gt;Nash, Richard D. M.&lt;/author&gt;&lt;author&gt;Slotte, Aril&lt;/author&gt;&lt;author&gt;Geffen, Audrey J.&lt;/author&gt;&lt;author&gt;Kjesbu, Olav S.&lt;/author&gt;&lt;/authors&gt;&lt;/contributors&gt;&lt;titles&gt;&lt;title&gt;Evaluation of the frequency of skipped spawning in Norwegian spring-spawning herring&lt;/title&gt;&lt;secondary-title&gt;Journal of Sea Research&lt;/secondary-title&gt;&lt;alt-title&gt;J. Sea Res.&lt;/alt-title&gt;&lt;/titles&gt;&lt;periodical&gt;&lt;full-title&gt;Journal of Sea Research&lt;/full-title&gt;&lt;abbr-1&gt;J. Sea Res.&lt;/abbr-1&gt;&lt;/periodical&gt;&lt;alt-periodical&gt;&lt;full-title&gt;Journal of Sea Research&lt;/full-title&gt;&lt;abbr-1&gt;J. Sea Res.&lt;/abbr-1&gt;&lt;/alt-periodical&gt;&lt;pages&gt;327-332&lt;/pages&gt;&lt;volume&gt;65&lt;/volume&gt;&lt;number&gt;3&lt;/number&gt;&lt;keywords&gt;&lt;keyword&gt;Skipped Spawning&lt;/keyword&gt;&lt;keyword&gt;Herring&lt;/keyword&gt;&lt;keyword&gt;Reproduction&lt;/keyword&gt;&lt;keyword&gt;Maturation&lt;/keyword&gt;&lt;keyword&gt;Life History&lt;/keyword&gt;&lt;/keywords&gt;&lt;dates&gt;&lt;year&gt;2011&lt;/year&gt;&lt;pub-dates&gt;&lt;date&gt;2011/04/01/&lt;/date&gt;&lt;/pub-dates&gt;&lt;/dates&gt;&lt;isbn&gt;1385-1101&lt;/isbn&gt;&lt;urls&gt;&lt;related-urls&gt;&lt;url&gt;http://www.sciencedirect.com/science/article/pii/S1385110111000049&lt;/url&gt;&lt;/related-urls&gt;&lt;/urls&gt;&lt;electronic-resource-num&gt;10.1016/j.seares.2011.01.003&lt;/electronic-resource-num&gt;&lt;/record&gt;&lt;/Cite&gt;&lt;/EndNote&gt;</w:instrText>
      </w:r>
      <w:r w:rsidR="00506EC4" w:rsidRPr="00C138B4">
        <w:rPr>
          <w:lang w:val="en-GB"/>
        </w:rPr>
        <w:fldChar w:fldCharType="separate"/>
      </w:r>
      <w:r w:rsidR="00506EC4" w:rsidRPr="00C138B4">
        <w:rPr>
          <w:noProof/>
          <w:lang w:val="en-GB"/>
        </w:rPr>
        <w:t>(Kennedy et al., 2011)</w:t>
      </w:r>
      <w:r w:rsidR="00506EC4" w:rsidRPr="00C138B4">
        <w:rPr>
          <w:lang w:val="en-GB"/>
        </w:rPr>
        <w:fldChar w:fldCharType="end"/>
      </w:r>
      <w:r w:rsidR="00506EC4" w:rsidRPr="00C138B4">
        <w:rPr>
          <w:lang w:val="en-GB"/>
        </w:rPr>
        <w:t xml:space="preserve">. In our study, </w:t>
      </w:r>
      <w:r w:rsidR="005302BF" w:rsidRPr="00C138B4">
        <w:rPr>
          <w:lang w:val="en-GB"/>
        </w:rPr>
        <w:t xml:space="preserve">herring </w:t>
      </w:r>
      <w:r w:rsidR="0038129D" w:rsidRPr="00C138B4">
        <w:rPr>
          <w:lang w:val="en-GB"/>
        </w:rPr>
        <w:t xml:space="preserve">with characteristics of </w:t>
      </w:r>
      <w:r w:rsidR="00506EC4" w:rsidRPr="00C138B4">
        <w:rPr>
          <w:lang w:val="en-GB"/>
        </w:rPr>
        <w:t>skipped spawn</w:t>
      </w:r>
      <w:r w:rsidR="0038129D" w:rsidRPr="00C138B4">
        <w:rPr>
          <w:lang w:val="en-GB"/>
        </w:rPr>
        <w:t>ing</w:t>
      </w:r>
      <w:r w:rsidR="00506EC4" w:rsidRPr="00C138B4">
        <w:rPr>
          <w:lang w:val="en-GB"/>
        </w:rPr>
        <w:t xml:space="preserve"> occurred among both spawning types and accounted for &lt;5% of the selected subset.</w:t>
      </w:r>
      <w:r w:rsidR="001029D4" w:rsidRPr="00C138B4">
        <w:rPr>
          <w:lang w:val="en-GB"/>
        </w:rPr>
        <w:t xml:space="preserve"> Further, we</w:t>
      </w:r>
      <w:r w:rsidR="00D64B67" w:rsidRPr="00C138B4">
        <w:rPr>
          <w:lang w:val="en-GB"/>
        </w:rPr>
        <w:t xml:space="preserve"> observed few </w:t>
      </w:r>
      <w:r w:rsidR="004C3B63" w:rsidRPr="00C138B4">
        <w:rPr>
          <w:lang w:val="en-GB"/>
        </w:rPr>
        <w:t>reunit</w:t>
      </w:r>
      <w:r w:rsidR="006C1EC8" w:rsidRPr="00C138B4">
        <w:rPr>
          <w:lang w:val="en-GB"/>
        </w:rPr>
        <w:t xml:space="preserve">ing </w:t>
      </w:r>
      <w:r w:rsidR="009F74E1">
        <w:rPr>
          <w:lang w:val="en-GB"/>
        </w:rPr>
        <w:t xml:space="preserve">and straying herring, both defined by inconsistent </w:t>
      </w:r>
      <w:r w:rsidR="006C1EC8" w:rsidRPr="00C138B4">
        <w:rPr>
          <w:lang w:val="en-GB"/>
        </w:rPr>
        <w:t>hatching season (based on otoliths)</w:t>
      </w:r>
      <w:r w:rsidR="008A09B5">
        <w:rPr>
          <w:lang w:val="en-GB"/>
        </w:rPr>
        <w:t xml:space="preserve"> and spawning phenotype, respectively</w:t>
      </w:r>
      <w:r w:rsidR="006C1EC8" w:rsidRPr="00C138B4">
        <w:rPr>
          <w:szCs w:val="24"/>
          <w:lang w:val="en-GB"/>
        </w:rPr>
        <w:t>.</w:t>
      </w:r>
      <w:r w:rsidR="00B16CF5" w:rsidRPr="00C138B4">
        <w:rPr>
          <w:lang w:val="en-GB"/>
        </w:rPr>
        <w:t xml:space="preserve"> </w:t>
      </w:r>
      <w:r w:rsidR="00AE542A">
        <w:rPr>
          <w:lang w:val="en-GB"/>
        </w:rPr>
        <w:t xml:space="preserve">The majority of these herring shifted </w:t>
      </w:r>
      <w:r w:rsidR="00AE542A" w:rsidRPr="00C138B4">
        <w:rPr>
          <w:lang w:val="en-GB"/>
        </w:rPr>
        <w:t xml:space="preserve">from autumn hatching to spawning in spring </w:t>
      </w:r>
      <w:r w:rsidR="00AE542A">
        <w:rPr>
          <w:lang w:val="en-GB"/>
        </w:rPr>
        <w:t xml:space="preserve">which </w:t>
      </w:r>
      <w:r w:rsidR="00AE542A" w:rsidRPr="00C138B4">
        <w:rPr>
          <w:lang w:val="en-GB"/>
        </w:rPr>
        <w:t xml:space="preserve">is also more plausible considering the maturation development </w:t>
      </w:r>
      <w:r w:rsidR="00AE542A">
        <w:rPr>
          <w:lang w:val="en-GB"/>
        </w:rPr>
        <w:t xml:space="preserve">and reproductive strategies </w:t>
      </w:r>
      <w:r w:rsidR="00AE542A" w:rsidRPr="00C138B4">
        <w:rPr>
          <w:lang w:val="en-GB"/>
        </w:rPr>
        <w:t xml:space="preserve">of herring </w:t>
      </w:r>
      <w:r w:rsidR="00AE542A" w:rsidRPr="00C138B4">
        <w:rPr>
          <w:lang w:val="en-GB"/>
        </w:rPr>
        <w:fldChar w:fldCharType="begin">
          <w:fldData xml:space="preserve">PEVuZE5vdGU+PENpdGU+PEF1dGhvcj5kb3MgU2FudG9zIFNjaG1pZHQ8L0F1dGhvcj48WWVhcj4y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</w:fldData>
        </w:fldChar>
      </w:r>
      <w:r w:rsidR="00787342">
        <w:rPr>
          <w:lang w:val="en-GB"/>
        </w:rPr>
        <w:instrText xml:space="preserve"> ADDIN EN.CITE </w:instrText>
      </w:r>
      <w:r w:rsidR="00787342">
        <w:rPr>
          <w:lang w:val="en-GB"/>
        </w:rPr>
        <w:fldChar w:fldCharType="begin">
          <w:fldData xml:space="preserve">PEVuZE5vdGU+PENpdGU+PEF1dGhvcj5kb3MgU2FudG9zIFNjaG1pZHQ8L0F1dGhvcj48WWVhcj4y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</w:fldData>
        </w:fldChar>
      </w:r>
      <w:r w:rsidR="00787342">
        <w:rPr>
          <w:lang w:val="en-GB"/>
        </w:rPr>
        <w:instrText xml:space="preserve"> ADDIN EN.CITE.DATA </w:instrText>
      </w:r>
      <w:r w:rsidR="00787342">
        <w:rPr>
          <w:lang w:val="en-GB"/>
        </w:rPr>
      </w:r>
      <w:r w:rsidR="00787342">
        <w:rPr>
          <w:lang w:val="en-GB"/>
        </w:rPr>
        <w:fldChar w:fldCharType="end"/>
      </w:r>
      <w:r w:rsidR="00AE542A" w:rsidRPr="00C138B4">
        <w:rPr>
          <w:lang w:val="en-GB"/>
        </w:rPr>
        <w:fldChar w:fldCharType="separate"/>
      </w:r>
      <w:r w:rsidR="00AE542A" w:rsidRPr="00C138B4">
        <w:rPr>
          <w:noProof/>
          <w:lang w:val="en-GB"/>
        </w:rPr>
        <w:t>(van Damme et al., 2009; dos Santos Schmidt et al., 2017)</w:t>
      </w:r>
      <w:r w:rsidR="00AE542A" w:rsidRPr="00C138B4">
        <w:rPr>
          <w:lang w:val="en-GB"/>
        </w:rPr>
        <w:fldChar w:fldCharType="end"/>
      </w:r>
      <w:r w:rsidR="00AE542A">
        <w:rPr>
          <w:lang w:val="en-GB"/>
        </w:rPr>
        <w:t>. Also</w:t>
      </w:r>
      <w:r w:rsidR="00697990">
        <w:rPr>
          <w:lang w:val="en-GB"/>
        </w:rPr>
        <w:t>,</w:t>
      </w:r>
      <w:r w:rsidR="00AE542A">
        <w:rPr>
          <w:lang w:val="en-GB"/>
        </w:rPr>
        <w:t xml:space="preserve"> other studies</w:t>
      </w:r>
      <w:r w:rsidR="00602BA2" w:rsidRPr="00C138B4">
        <w:rPr>
          <w:lang w:val="en-GB"/>
        </w:rPr>
        <w:t xml:space="preserve"> demonstrate</w:t>
      </w:r>
      <w:r w:rsidR="00AE542A">
        <w:rPr>
          <w:lang w:val="en-GB"/>
        </w:rPr>
        <w:t>d</w:t>
      </w:r>
      <w:r w:rsidR="00602BA2" w:rsidRPr="00C138B4">
        <w:rPr>
          <w:lang w:val="en-GB"/>
        </w:rPr>
        <w:t xml:space="preserve"> high spawning season fidelity with </w:t>
      </w:r>
      <w:r w:rsidR="00CD5E9D" w:rsidRPr="00C138B4">
        <w:rPr>
          <w:lang w:val="en-GB"/>
        </w:rPr>
        <w:t xml:space="preserve">a </w:t>
      </w:r>
      <w:r w:rsidR="00602BA2" w:rsidRPr="00C138B4">
        <w:rPr>
          <w:lang w:val="en-GB"/>
        </w:rPr>
        <w:t xml:space="preserve">limited amount of </w:t>
      </w:r>
      <w:r w:rsidR="00BA16E1" w:rsidRPr="00C138B4">
        <w:rPr>
          <w:lang w:val="en-GB"/>
        </w:rPr>
        <w:t>straying from hatching to spawning season</w:t>
      </w:r>
      <w:r w:rsidR="00602BA2" w:rsidRPr="00C138B4">
        <w:rPr>
          <w:lang w:val="en-GB"/>
        </w:rPr>
        <w:t xml:space="preserve"> </w:t>
      </w:r>
      <w:r w:rsidR="00602BA2" w:rsidRPr="00C138B4">
        <w:rPr>
          <w:lang w:val="en-GB"/>
        </w:rPr>
        <w:fldChar w:fldCharType="begin">
          <w:fldData xml:space="preserve">PEVuZE5vdGU+PENpdGU+PEF1dGhvcj5IdXNlYsO4PC9BdXRob3I+PFllYXI+MjAwNTwvWWVhcj48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</w:fldData>
        </w:fldChar>
      </w:r>
      <w:r w:rsidR="00787342">
        <w:rPr>
          <w:lang w:val="en-GB"/>
        </w:rPr>
        <w:instrText xml:space="preserve"> ADDIN EN.CITE </w:instrText>
      </w:r>
      <w:r w:rsidR="00787342">
        <w:rPr>
          <w:lang w:val="en-GB"/>
        </w:rPr>
        <w:fldChar w:fldCharType="begin">
          <w:fldData xml:space="preserve">PEVuZE5vdGU+PENpdGU+PEF1dGhvcj5IdXNlYsO4PC9BdXRob3I+PFllYXI+MjAwNTwvWWVhcj48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</w:fldData>
        </w:fldChar>
      </w:r>
      <w:r w:rsidR="00787342">
        <w:rPr>
          <w:lang w:val="en-GB"/>
        </w:rPr>
        <w:instrText xml:space="preserve"> ADDIN EN.CITE.DATA </w:instrText>
      </w:r>
      <w:r w:rsidR="00787342">
        <w:rPr>
          <w:lang w:val="en-GB"/>
        </w:rPr>
      </w:r>
      <w:r w:rsidR="00787342">
        <w:rPr>
          <w:lang w:val="en-GB"/>
        </w:rPr>
        <w:fldChar w:fldCharType="end"/>
      </w:r>
      <w:r w:rsidR="00602BA2" w:rsidRPr="00C138B4">
        <w:rPr>
          <w:lang w:val="en-GB"/>
        </w:rPr>
        <w:fldChar w:fldCharType="separate"/>
      </w:r>
      <w:r w:rsidR="00602BA2" w:rsidRPr="00C138B4">
        <w:rPr>
          <w:noProof/>
          <w:lang w:val="en-GB"/>
        </w:rPr>
        <w:t>(Husebø et al., 2005; Brophy et al., 2006)</w:t>
      </w:r>
      <w:r w:rsidR="00602BA2" w:rsidRPr="00C138B4">
        <w:rPr>
          <w:lang w:val="en-GB"/>
        </w:rPr>
        <w:fldChar w:fldCharType="end"/>
      </w:r>
      <w:r w:rsidR="00602BA2" w:rsidRPr="00C138B4">
        <w:rPr>
          <w:lang w:val="en-GB"/>
        </w:rPr>
        <w:t xml:space="preserve">. </w:t>
      </w:r>
      <w:r w:rsidR="00602BA2" w:rsidRPr="00C138B4">
        <w:rPr>
          <w:lang w:val="en-GB"/>
        </w:rPr>
        <w:lastRenderedPageBreak/>
        <w:fldChar w:fldCharType="begin"/>
      </w:r>
      <w:r w:rsidR="00787342">
        <w:rPr>
          <w:lang w:val="en-GB"/>
        </w:rPr>
        <w:instrText xml:space="preserve"> ADDIN EN.CITE &lt;EndNote&gt;&lt;Cite AuthorYear="1"&gt;&lt;Author&gt;McQuinn&lt;/Author&gt;&lt;Year&gt;1997&lt;/Year&gt;&lt;RecNum&gt;399&lt;/RecNum&gt;&lt;DisplayText&gt;McQuinn (1997)&lt;/DisplayText&gt;&lt;record&gt;&lt;rec-number&gt;399&lt;/rec-number&gt;&lt;foreign-keys&gt;&lt;key app="EN" db-id="5tvwdrpawrssv5e2rr4pxvtj9sep200wadw0" timestamp="1459961506" guid="b5304d06-e3e4-43c5-b0cc-710f7167ddb3"&gt;399&lt;/key&gt;&lt;/foreign-keys&gt;&lt;ref-type name="Journal Article"&gt;17&lt;/ref-type&gt;&lt;contributors&gt;&lt;authors&gt;&lt;author&gt;McQuinn, Ian H.&lt;/author&gt;&lt;/authors&gt;&lt;/contributors&gt;&lt;titles&gt;&lt;title&gt;&lt;style face="normal" font="default" size="100%"&gt;Year-class twinning in sympatric seasonal spawning populations of Atlantic herring, &lt;/style&gt;&lt;style face="italic" font="default" size="100%"&gt;Clupea harengus&lt;/style&gt;&lt;/title&gt;&lt;secondary-title&gt;Fishery Bulletin&lt;/secondary-title&gt;&lt;alt-title&gt;Fish. Bull.&lt;/alt-title&gt;&lt;/titles&gt;&lt;periodical&gt;&lt;full-title&gt;Fishery Bulletin&lt;/full-title&gt;&lt;abbr-1&gt;Fish. Bull.&lt;/abbr-1&gt;&lt;/periodical&gt;&lt;alt-periodical&gt;&lt;full-title&gt;Fishery Bulletin&lt;/full-title&gt;&lt;abbr-1&gt;Fish. Bull.&lt;/abbr-1&gt;&lt;/alt-periodical&gt;&lt;pages&gt;126-136&lt;/pages&gt;&lt;volume&gt;95&lt;/volume&gt;&lt;number&gt;1&lt;/number&gt;&lt;dates&gt;&lt;year&gt;1997&lt;/year&gt;&lt;/dates&gt;&lt;urls&gt;&lt;/urls&gt;&lt;/record&gt;&lt;/Cite&gt;&lt;/EndNote&gt;</w:instrText>
      </w:r>
      <w:r w:rsidR="00602BA2" w:rsidRPr="00C138B4">
        <w:rPr>
          <w:lang w:val="en-GB"/>
        </w:rPr>
        <w:fldChar w:fldCharType="separate"/>
      </w:r>
      <w:r w:rsidR="00E51EE2">
        <w:rPr>
          <w:noProof/>
          <w:lang w:val="en-GB"/>
        </w:rPr>
        <w:t>McQuinn (1997)</w:t>
      </w:r>
      <w:r w:rsidR="00602BA2" w:rsidRPr="00C138B4">
        <w:rPr>
          <w:lang w:val="en-GB"/>
        </w:rPr>
        <w:fldChar w:fldCharType="end"/>
      </w:r>
      <w:r w:rsidR="00697990">
        <w:rPr>
          <w:lang w:val="en-GB"/>
        </w:rPr>
        <w:t>,</w:t>
      </w:r>
      <w:r w:rsidR="00602BA2" w:rsidRPr="00C138B4">
        <w:rPr>
          <w:lang w:val="en-GB"/>
        </w:rPr>
        <w:t xml:space="preserve"> </w:t>
      </w:r>
      <w:r w:rsidR="0097747D">
        <w:rPr>
          <w:lang w:val="en-GB"/>
        </w:rPr>
        <w:t>however</w:t>
      </w:r>
      <w:r w:rsidR="00697990">
        <w:rPr>
          <w:lang w:val="en-GB"/>
        </w:rPr>
        <w:t>,</w:t>
      </w:r>
      <w:r w:rsidR="00EF7964" w:rsidRPr="00C138B4">
        <w:rPr>
          <w:lang w:val="en-GB"/>
        </w:rPr>
        <w:t xml:space="preserve"> </w:t>
      </w:r>
      <w:r w:rsidR="00602BA2" w:rsidRPr="00C138B4">
        <w:rPr>
          <w:lang w:val="en-GB"/>
        </w:rPr>
        <w:t>found that a relative</w:t>
      </w:r>
      <w:r w:rsidR="00CD5E9D" w:rsidRPr="00C138B4">
        <w:rPr>
          <w:lang w:val="en-GB"/>
        </w:rPr>
        <w:t>ly</w:t>
      </w:r>
      <w:r w:rsidR="00602BA2" w:rsidRPr="00C138B4">
        <w:rPr>
          <w:lang w:val="en-GB"/>
        </w:rPr>
        <w:t xml:space="preserve"> large proportion of herring hatched in spring (based on otoliths) ended up spawning in autumn (based on maturity development).</w:t>
      </w:r>
      <w:r w:rsidR="00C02F4E">
        <w:rPr>
          <w:lang w:val="en-GB"/>
        </w:rPr>
        <w:t xml:space="preserve"> </w:t>
      </w:r>
      <w:r w:rsidR="004E6CC3" w:rsidRPr="00C138B4">
        <w:rPr>
          <w:lang w:val="en-GB"/>
        </w:rPr>
        <w:t>This</w:t>
      </w:r>
      <w:r w:rsidR="0011012C" w:rsidRPr="00C138B4">
        <w:rPr>
          <w:lang w:val="en-GB"/>
        </w:rPr>
        <w:t xml:space="preserve"> potential straying of herring </w:t>
      </w:r>
      <w:r w:rsidR="00A20F26" w:rsidRPr="00C138B4">
        <w:rPr>
          <w:lang w:val="en-GB"/>
        </w:rPr>
        <w:t xml:space="preserve">and consequently interbreeding </w:t>
      </w:r>
      <w:r w:rsidR="00E716B3" w:rsidRPr="00C138B4">
        <w:rPr>
          <w:lang w:val="en-GB"/>
        </w:rPr>
        <w:t xml:space="preserve">could </w:t>
      </w:r>
      <w:r w:rsidR="00A20F26" w:rsidRPr="00C138B4">
        <w:rPr>
          <w:lang w:val="en-GB"/>
        </w:rPr>
        <w:t>explain</w:t>
      </w:r>
      <w:r w:rsidR="00035B8D" w:rsidRPr="00C138B4">
        <w:rPr>
          <w:lang w:val="en-GB"/>
        </w:rPr>
        <w:t xml:space="preserve"> </w:t>
      </w:r>
      <w:r w:rsidR="00E716B3" w:rsidRPr="00C138B4">
        <w:rPr>
          <w:lang w:val="en-GB"/>
        </w:rPr>
        <w:t xml:space="preserve">the </w:t>
      </w:r>
      <w:r w:rsidR="00035B8D" w:rsidRPr="00C138B4">
        <w:rPr>
          <w:lang w:val="en-GB"/>
        </w:rPr>
        <w:t xml:space="preserve">appearance of </w:t>
      </w:r>
      <w:r w:rsidR="00D27EE4" w:rsidRPr="00C138B4">
        <w:rPr>
          <w:lang w:val="en-GB"/>
        </w:rPr>
        <w:t xml:space="preserve">genetically heterozygous herring. The effect of these </w:t>
      </w:r>
      <w:r w:rsidR="00A14DEA">
        <w:rPr>
          <w:lang w:val="en-GB"/>
        </w:rPr>
        <w:t>heterozygous herring</w:t>
      </w:r>
      <w:r w:rsidR="00A14DEA" w:rsidRPr="00C138B4">
        <w:rPr>
          <w:lang w:val="en-GB"/>
        </w:rPr>
        <w:t xml:space="preserve"> </w:t>
      </w:r>
      <w:r w:rsidR="009B60EA" w:rsidRPr="00C138B4">
        <w:rPr>
          <w:lang w:val="en-GB"/>
        </w:rPr>
        <w:t>on the population structure</w:t>
      </w:r>
      <w:r w:rsidR="00D27EE4" w:rsidRPr="00C138B4">
        <w:rPr>
          <w:lang w:val="en-GB"/>
        </w:rPr>
        <w:t xml:space="preserve"> and the </w:t>
      </w:r>
      <w:r w:rsidR="006E62BE">
        <w:rPr>
          <w:lang w:val="en-GB"/>
        </w:rPr>
        <w:t xml:space="preserve">following </w:t>
      </w:r>
      <w:r w:rsidR="00D27EE4" w:rsidRPr="00C138B4">
        <w:rPr>
          <w:lang w:val="en-GB"/>
        </w:rPr>
        <w:t xml:space="preserve">biological </w:t>
      </w:r>
      <w:r w:rsidR="006E62BE">
        <w:rPr>
          <w:lang w:val="en-GB"/>
        </w:rPr>
        <w:t xml:space="preserve">and ecological </w:t>
      </w:r>
      <w:r w:rsidR="009B60EA" w:rsidRPr="00C138B4">
        <w:rPr>
          <w:lang w:val="en-GB"/>
        </w:rPr>
        <w:t>consequences</w:t>
      </w:r>
      <w:r w:rsidR="00D27EE4" w:rsidRPr="00C138B4">
        <w:rPr>
          <w:lang w:val="en-GB"/>
        </w:rPr>
        <w:t xml:space="preserve"> </w:t>
      </w:r>
      <w:r w:rsidR="00C138B4" w:rsidRPr="00C138B4">
        <w:rPr>
          <w:lang w:val="en-GB"/>
        </w:rPr>
        <w:t>are</w:t>
      </w:r>
      <w:r w:rsidR="009B60EA" w:rsidRPr="00C138B4">
        <w:rPr>
          <w:lang w:val="en-GB"/>
        </w:rPr>
        <w:t xml:space="preserve"> unclear</w:t>
      </w:r>
      <w:r w:rsidR="001237BB" w:rsidRPr="00C138B4">
        <w:rPr>
          <w:lang w:val="en-GB"/>
        </w:rPr>
        <w:t xml:space="preserve"> </w:t>
      </w:r>
      <w:r w:rsidR="001237BB" w:rsidRPr="00C138B4">
        <w:rPr>
          <w:lang w:val="en-GB"/>
        </w:rPr>
        <w:fldChar w:fldCharType="begin">
          <w:fldData xml:space="preserve">PEVuZE5vdGU+PENpdGU+PEF1dGhvcj5MYW1pY2hoYW5leTwvQXV0aG9yPjxZZWFyPjIwMTc8L1ll
YXI+PFJlY051bT42NjA8L1JlY051bT48RGlzcGxheVRleHQ+KExhbWljaGhhbmV5IGV0IGFsLiwg
MjAxNzsgS2VyciBldCBhbC4sIDIwMTkpPC9EaXNwbGF5VGV4dD48cmVjb3JkPjxyZWMtbnVtYmVy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ZD48L0NpdGU+PENpdGU+PEF1dGhvcj5LZXJyPC9BdXRob3I+PFllYXI+MjAxOTwvWWVhcj48UmVj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==
</w:fldData>
        </w:fldChar>
      </w:r>
      <w:r w:rsidR="001237BB" w:rsidRPr="00C138B4">
        <w:rPr>
          <w:lang w:val="en-GB"/>
        </w:rPr>
        <w:instrText xml:space="preserve"> ADDIN EN.CITE </w:instrText>
      </w:r>
      <w:r w:rsidR="001237BB" w:rsidRPr="00C138B4">
        <w:rPr>
          <w:lang w:val="en-GB"/>
        </w:rPr>
        <w:fldChar w:fldCharType="begin">
          <w:fldData xml:space="preserve">PEVuZE5vdGU+PENpdGU+PEF1dGhvcj5MYW1pY2hoYW5leTwvQXV0aG9yPjxZZWFyPjIwMTc8L1ll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==
</w:fldData>
        </w:fldChar>
      </w:r>
      <w:r w:rsidR="001237BB" w:rsidRPr="00C138B4">
        <w:rPr>
          <w:lang w:val="en-GB"/>
        </w:rPr>
        <w:instrText xml:space="preserve"> ADDIN EN.CITE.DATA </w:instrText>
      </w:r>
      <w:r w:rsidR="001237BB" w:rsidRPr="00C138B4">
        <w:rPr>
          <w:lang w:val="en-GB"/>
        </w:rPr>
      </w:r>
      <w:r w:rsidR="001237BB" w:rsidRPr="00C138B4">
        <w:rPr>
          <w:lang w:val="en-GB"/>
        </w:rPr>
        <w:fldChar w:fldCharType="end"/>
      </w:r>
      <w:r w:rsidR="001237BB" w:rsidRPr="00C138B4">
        <w:rPr>
          <w:lang w:val="en-GB"/>
        </w:rPr>
      </w:r>
      <w:r w:rsidR="001237BB" w:rsidRPr="00C138B4">
        <w:rPr>
          <w:lang w:val="en-GB"/>
        </w:rPr>
        <w:fldChar w:fldCharType="separate"/>
      </w:r>
      <w:r w:rsidR="001237BB" w:rsidRPr="00C138B4">
        <w:rPr>
          <w:noProof/>
          <w:lang w:val="en-GB"/>
        </w:rPr>
        <w:t>(Lamichhaney et al., 2017; Kerr et al., 2019)</w:t>
      </w:r>
      <w:r w:rsidR="001237BB" w:rsidRPr="00C138B4">
        <w:rPr>
          <w:lang w:val="en-GB"/>
        </w:rPr>
        <w:fldChar w:fldCharType="end"/>
      </w:r>
      <w:r w:rsidR="00D27EE4" w:rsidRPr="00C138B4">
        <w:rPr>
          <w:lang w:val="en-GB"/>
        </w:rPr>
        <w:t>.</w:t>
      </w:r>
      <w:r w:rsidR="009B60EA" w:rsidRPr="00C138B4">
        <w:rPr>
          <w:lang w:val="en-GB"/>
        </w:rPr>
        <w:t xml:space="preserve"> </w:t>
      </w:r>
      <w:r w:rsidR="00DA7F72">
        <w:rPr>
          <w:lang w:val="en-GB"/>
        </w:rPr>
        <w:t>However, switching of spawning season and interbreeding will contribute to the complexity and diversity of herring populations. E</w:t>
      </w:r>
      <w:r w:rsidR="0048162A" w:rsidRPr="00C138B4">
        <w:rPr>
          <w:lang w:val="en-GB"/>
        </w:rPr>
        <w:t xml:space="preserve">xperimental </w:t>
      </w:r>
      <w:r w:rsidR="00310D9A" w:rsidRPr="00C138B4">
        <w:rPr>
          <w:lang w:val="en-GB"/>
        </w:rPr>
        <w:t xml:space="preserve">common garden </w:t>
      </w:r>
      <w:r w:rsidR="0048162A" w:rsidRPr="00C138B4">
        <w:rPr>
          <w:lang w:val="en-GB"/>
        </w:rPr>
        <w:t xml:space="preserve">studies </w:t>
      </w:r>
      <w:r w:rsidR="00310D9A" w:rsidRPr="00C138B4">
        <w:rPr>
          <w:lang w:val="en-GB"/>
        </w:rPr>
        <w:t xml:space="preserve">have </w:t>
      </w:r>
      <w:r w:rsidR="0048162A" w:rsidRPr="00C138B4">
        <w:rPr>
          <w:lang w:val="en-GB"/>
        </w:rPr>
        <w:t>reveal</w:t>
      </w:r>
      <w:r w:rsidR="00310D9A" w:rsidRPr="00C138B4">
        <w:rPr>
          <w:lang w:val="en-GB"/>
        </w:rPr>
        <w:t>ed</w:t>
      </w:r>
      <w:r w:rsidR="0048162A" w:rsidRPr="00C138B4">
        <w:rPr>
          <w:lang w:val="en-GB"/>
        </w:rPr>
        <w:t xml:space="preserve"> that autumn-spring hybrid</w:t>
      </w:r>
      <w:r w:rsidR="00310D9A" w:rsidRPr="00C138B4">
        <w:rPr>
          <w:lang w:val="en-GB"/>
        </w:rPr>
        <w:t xml:space="preserve"> larvae</w:t>
      </w:r>
      <w:r w:rsidR="00C52CA8" w:rsidRPr="00C138B4">
        <w:rPr>
          <w:lang w:val="en-GB"/>
        </w:rPr>
        <w:t xml:space="preserve"> had higher overall survival than </w:t>
      </w:r>
      <w:r w:rsidR="006B43AC" w:rsidRPr="00C138B4">
        <w:rPr>
          <w:rFonts w:eastAsia="Times New Roman"/>
          <w:lang w:val="en-GB"/>
        </w:rPr>
        <w:t>concordant</w:t>
      </w:r>
      <w:r w:rsidR="00C52CA8" w:rsidRPr="00C138B4">
        <w:rPr>
          <w:lang w:val="en-GB"/>
        </w:rPr>
        <w:t xml:space="preserve"> autumn spawned offspring, especially at relatively poorer feeding conditions</w:t>
      </w:r>
      <w:r w:rsidR="0048162A" w:rsidRPr="00C138B4">
        <w:rPr>
          <w:lang w:val="en-GB"/>
        </w:rPr>
        <w:t xml:space="preserve"> </w:t>
      </w:r>
      <w:r w:rsidR="0048162A" w:rsidRPr="00C138B4">
        <w:rPr>
          <w:lang w:val="en-GB"/>
        </w:rPr>
        <w:fldChar w:fldCharType="begin"/>
      </w:r>
      <w:r w:rsidR="00787342">
        <w:rPr>
          <w:lang w:val="en-GB"/>
        </w:rPr>
        <w:instrText xml:space="preserve"> ADDIN EN.CITE &lt;EndNote&gt;&lt;Cite&gt;&lt;Author&gt;Folkvord&lt;/Author&gt;&lt;Year&gt;2009&lt;/Year&gt;&lt;RecNum&gt;95&lt;/RecNum&gt;&lt;DisplayText&gt;(Folkvord et al., 2009)&lt;/DisplayText&gt;&lt;record&gt;&lt;rec-number&gt;95&lt;/rec-number&gt;&lt;foreign-keys&gt;&lt;key app="EN" db-id="5tvwdrpawrssv5e2rr4pxvtj9sep200wadw0" timestamp="1459959513" guid="be17ae84-c38a-4c0b-863b-9fdfd5730180"&gt;95&lt;/key&gt;&lt;/foreign-keys&gt;&lt;ref-type name="Journal Article"&gt;17&lt;/ref-type&gt;&lt;contributors&gt;&lt;authors&gt;&lt;author&gt;Folkvord, Arild&lt;/author&gt;&lt;author&gt;Høie, Hans&lt;/author&gt;&lt;author&gt;Johannessen, Arne&lt;/author&gt;&lt;author&gt;Solbakken, Turid&lt;/author&gt;&lt;/authors&gt;&lt;/contributors&gt;&lt;titles&gt;&lt;title&gt;Effects of prey concentration, light regime, and parental origin on growth and survival of herring larvae under controlled experimental conditions&lt;/title&gt;&lt;secondary-title&gt;ICES Journal of Marine Science&lt;/secondary-title&gt;&lt;alt-title&gt;ICES J. Mar. Sci.&lt;/alt-title&gt;&lt;/titles&gt;&lt;periodical&gt;&lt;full-title&gt;ICES Journal of Marine Science&lt;/full-title&gt;&lt;abbr-1&gt;ICES J. Mar. Sci.&lt;/abbr-1&gt;&lt;/periodical&gt;&lt;alt-periodical&gt;&lt;full-title&gt;ICES J. Mar. Sci.&lt;/full-title&gt;&lt;abbr-1&gt;ICES J. Mar. Sci.&lt;/abbr-1&gt;&lt;/alt-periodical&gt;&lt;pages&gt;1702-1709&lt;/pages&gt;&lt;volume&gt;66&lt;/volume&gt;&lt;number&gt;8&lt;/number&gt;&lt;dates&gt;&lt;year&gt;2009&lt;/year&gt;&lt;/dates&gt;&lt;urls&gt;&lt;/urls&gt;&lt;electronic-resource-num&gt;10.1093/icesjms/fsp072&lt;/electronic-resource-num&gt;&lt;/record&gt;&lt;/Cite&gt;&lt;/EndNote&gt;</w:instrText>
      </w:r>
      <w:r w:rsidR="0048162A" w:rsidRPr="00C138B4">
        <w:rPr>
          <w:lang w:val="en-GB"/>
        </w:rPr>
        <w:fldChar w:fldCharType="separate"/>
      </w:r>
      <w:r w:rsidR="0048162A" w:rsidRPr="00C138B4">
        <w:rPr>
          <w:noProof/>
          <w:lang w:val="en-GB"/>
        </w:rPr>
        <w:t>(Folkvord et al., 2009)</w:t>
      </w:r>
      <w:r w:rsidR="0048162A" w:rsidRPr="00C138B4">
        <w:rPr>
          <w:lang w:val="en-GB"/>
        </w:rPr>
        <w:fldChar w:fldCharType="end"/>
      </w:r>
      <w:r w:rsidR="0048162A" w:rsidRPr="00C138B4">
        <w:rPr>
          <w:lang w:val="en-GB"/>
        </w:rPr>
        <w:t>.</w:t>
      </w:r>
      <w:r w:rsidR="00C52CA8" w:rsidRPr="00C138B4">
        <w:rPr>
          <w:lang w:val="en-GB"/>
        </w:rPr>
        <w:t xml:space="preserve"> These results suggest that hybrid offspring of spring</w:t>
      </w:r>
      <w:r w:rsidR="0091667F">
        <w:rPr>
          <w:lang w:val="en-GB"/>
        </w:rPr>
        <w:t>-</w:t>
      </w:r>
      <w:r w:rsidR="00C52CA8" w:rsidRPr="00C138B4">
        <w:rPr>
          <w:lang w:val="en-GB"/>
        </w:rPr>
        <w:t xml:space="preserve"> and autumn</w:t>
      </w:r>
      <w:r w:rsidR="0091667F">
        <w:rPr>
          <w:lang w:val="en-GB"/>
        </w:rPr>
        <w:t>-</w:t>
      </w:r>
      <w:r w:rsidR="00C52CA8" w:rsidRPr="00C138B4">
        <w:rPr>
          <w:lang w:val="en-GB"/>
        </w:rPr>
        <w:t>spawning herring do not have impaired survival potential.</w:t>
      </w:r>
    </w:p>
    <w:p w14:paraId="19ABA056" w14:textId="64ACD548" w:rsidR="006303CB" w:rsidRPr="00C138B4" w:rsidRDefault="00456260" w:rsidP="00EE221B">
      <w:pPr>
        <w:ind w:firstLine="426"/>
        <w:rPr>
          <w:lang w:val="en-GB"/>
        </w:rPr>
      </w:pPr>
      <w:r>
        <w:rPr>
          <w:lang w:val="en-GB"/>
        </w:rPr>
        <w:t>Knowing the</w:t>
      </w:r>
      <w:r w:rsidR="00CD6FD1" w:rsidRPr="00C138B4">
        <w:rPr>
          <w:lang w:val="en-GB"/>
        </w:rPr>
        <w:t xml:space="preserve"> population structure and dynamics of </w:t>
      </w:r>
      <w:r>
        <w:rPr>
          <w:lang w:val="en-GB"/>
        </w:rPr>
        <w:t>marine fish and how to discriminate them is important for their</w:t>
      </w:r>
      <w:r w:rsidR="00CD6FD1" w:rsidRPr="00C138B4">
        <w:rPr>
          <w:lang w:val="en-GB"/>
        </w:rPr>
        <w:t xml:space="preserve"> assessment and management. </w:t>
      </w:r>
      <w:r w:rsidR="00C52CA8" w:rsidRPr="00C138B4">
        <w:rPr>
          <w:lang w:val="en-GB"/>
        </w:rPr>
        <w:t>At present</w:t>
      </w:r>
      <w:r w:rsidR="0025521E" w:rsidRPr="00C138B4">
        <w:rPr>
          <w:lang w:val="en-GB"/>
        </w:rPr>
        <w:t>,</w:t>
      </w:r>
      <w:r w:rsidR="00E7177B" w:rsidRPr="00C138B4">
        <w:rPr>
          <w:lang w:val="en-GB"/>
        </w:rPr>
        <w:t xml:space="preserve"> herring </w:t>
      </w:r>
      <w:r w:rsidR="00257ED7">
        <w:rPr>
          <w:lang w:val="en-GB"/>
        </w:rPr>
        <w:t>management units</w:t>
      </w:r>
      <w:r w:rsidR="00C5398F">
        <w:rPr>
          <w:lang w:val="en-GB"/>
        </w:rPr>
        <w:t xml:space="preserve"> (stocks)</w:t>
      </w:r>
      <w:r w:rsidR="00257ED7" w:rsidRPr="00C138B4">
        <w:rPr>
          <w:lang w:val="en-GB"/>
        </w:rPr>
        <w:t xml:space="preserve"> </w:t>
      </w:r>
      <w:r w:rsidR="00E7177B" w:rsidRPr="00C138B4">
        <w:rPr>
          <w:lang w:val="en-GB"/>
        </w:rPr>
        <w:t>are mainly separated by geographical areas and discriminated based on otolith microstructure or numbers of vertebrae</w:t>
      </w:r>
      <w:r w:rsidR="00C52CA8" w:rsidRPr="00C138B4">
        <w:rPr>
          <w:lang w:val="en-GB"/>
        </w:rPr>
        <w:t xml:space="preserve"> in case of mixing</w:t>
      </w:r>
      <w:r w:rsidR="00762225" w:rsidRPr="00C138B4">
        <w:rPr>
          <w:lang w:val="en-GB"/>
        </w:rPr>
        <w:t xml:space="preserve"> </w:t>
      </w:r>
      <w:r w:rsidR="00762225" w:rsidRPr="00C138B4">
        <w:rPr>
          <w:lang w:val="en-GB"/>
        </w:rPr>
        <w:fldChar w:fldCharType="begin"/>
      </w:r>
      <w:r w:rsidR="00762225" w:rsidRPr="00C138B4">
        <w:rPr>
          <w:lang w:val="en-GB"/>
        </w:rPr>
        <w:instrText xml:space="preserve"> ADDIN EN.CITE &lt;EndNote&gt;&lt;Cite&gt;&lt;Author&gt;ICES&lt;/Author&gt;&lt;Year&gt;2019&lt;/Year&gt;&lt;RecNum&gt;1027&lt;/RecNum&gt;&lt;DisplayText&gt;(ICES, 2019)&lt;/DisplayText&gt;&lt;record&gt;&lt;rec-number&gt;1027&lt;/rec-number&gt;&lt;foreign-keys&gt;&lt;key app="EN" db-id="5tvwdrpawrssv5e2rr4pxvtj9sep200wadw0" timestamp="1562322173" guid="84e6b444-8b62-4577-b8e2-11310b0b8c3f"&gt;1027&lt;/key&gt;&lt;/foreign-keys&gt;&lt;ref-type name="Journal Article"&gt;17&lt;/ref-type&gt;&lt;contributors&gt;&lt;authors&gt;&lt;author&gt;ICES&lt;/author&gt;&lt;/authors&gt;&lt;/contributors&gt;&lt;titles&gt;&lt;title&gt;Herring Assessment Working Group for the Area South of 62° N (HAWG)&lt;/title&gt;&lt;secondary-title&gt;ICES Scientific Reports&lt;/secondary-title&gt;&lt;alt-title&gt;ICES Scientific Reports&lt;/alt-title&gt;&lt;/titles&gt;&lt;periodical&gt;&lt;full-title&gt;ICES Scientific Reports&lt;/full-title&gt;&lt;abbr-1&gt;ICES Scientific Reports&lt;/abbr-1&gt;&lt;/periodical&gt;&lt;alt-periodical&gt;&lt;full-title&gt;ICES Scientific Reports&lt;/full-title&gt;&lt;abbr-1&gt;ICES Scientific Reports&lt;/abbr-1&gt;&lt;/alt-periodical&gt;&lt;pages&gt;1-936&lt;/pages&gt;&lt;volume&gt;1&lt;/volume&gt;&lt;number&gt;2&lt;/number&gt;&lt;dates&gt;&lt;year&gt;2019&lt;/year&gt;&lt;/dates&gt;&lt;urls&gt;&lt;/urls&gt;&lt;electronic-resource-num&gt;10.17895/ices.pub.5460&lt;/electronic-resource-num&gt;&lt;/record&gt;&lt;/Cite&gt;&lt;/EndNote&gt;</w:instrText>
      </w:r>
      <w:r w:rsidR="00762225" w:rsidRPr="00C138B4">
        <w:rPr>
          <w:lang w:val="en-GB"/>
        </w:rPr>
        <w:fldChar w:fldCharType="separate"/>
      </w:r>
      <w:r w:rsidR="00762225" w:rsidRPr="00C138B4">
        <w:rPr>
          <w:noProof/>
          <w:lang w:val="en-GB"/>
        </w:rPr>
        <w:t>(ICES, 2019)</w:t>
      </w:r>
      <w:r w:rsidR="00762225" w:rsidRPr="00C138B4">
        <w:rPr>
          <w:lang w:val="en-GB"/>
        </w:rPr>
        <w:fldChar w:fldCharType="end"/>
      </w:r>
      <w:r w:rsidR="00E7177B" w:rsidRPr="00C138B4">
        <w:rPr>
          <w:lang w:val="en-GB"/>
        </w:rPr>
        <w:t>.</w:t>
      </w:r>
      <w:r w:rsidR="00197BE1" w:rsidRPr="00C138B4">
        <w:rPr>
          <w:lang w:val="en-GB"/>
        </w:rPr>
        <w:t xml:space="preserve"> </w:t>
      </w:r>
      <w:r w:rsidR="007546A8" w:rsidRPr="00C138B4">
        <w:rPr>
          <w:lang w:val="en-GB"/>
        </w:rPr>
        <w:t>According to the results of this study</w:t>
      </w:r>
      <w:r w:rsidR="00BE0273" w:rsidRPr="00C138B4">
        <w:rPr>
          <w:lang w:val="en-GB"/>
        </w:rPr>
        <w:t>,</w:t>
      </w:r>
      <w:r w:rsidR="007546A8" w:rsidRPr="00C138B4">
        <w:rPr>
          <w:lang w:val="en-GB"/>
        </w:rPr>
        <w:t xml:space="preserve"> a change to </w:t>
      </w:r>
      <w:r w:rsidR="00CB4198" w:rsidRPr="00C138B4">
        <w:rPr>
          <w:lang w:val="en-GB"/>
        </w:rPr>
        <w:t xml:space="preserve">more objective </w:t>
      </w:r>
      <w:r w:rsidR="00BE0273" w:rsidRPr="00C138B4">
        <w:rPr>
          <w:lang w:val="en-GB"/>
        </w:rPr>
        <w:t xml:space="preserve">and precise </w:t>
      </w:r>
      <w:r w:rsidR="00CB4198" w:rsidRPr="00C138B4">
        <w:rPr>
          <w:lang w:val="en-GB"/>
        </w:rPr>
        <w:t xml:space="preserve">methods, like genetics, can potentially increase the </w:t>
      </w:r>
      <w:r w:rsidR="00573DC5" w:rsidRPr="00C138B4">
        <w:rPr>
          <w:lang w:val="en-GB"/>
        </w:rPr>
        <w:t xml:space="preserve">discrimination accuracy. However, </w:t>
      </w:r>
      <w:r w:rsidR="000200F7" w:rsidRPr="00C138B4">
        <w:rPr>
          <w:lang w:val="en-GB"/>
        </w:rPr>
        <w:t xml:space="preserve">the results </w:t>
      </w:r>
      <w:r w:rsidR="00785B68" w:rsidRPr="00C138B4">
        <w:rPr>
          <w:lang w:val="en-GB"/>
        </w:rPr>
        <w:t xml:space="preserve">combining genetics and otolith microstructure analyses </w:t>
      </w:r>
      <w:r w:rsidR="000200F7" w:rsidRPr="00C138B4">
        <w:rPr>
          <w:lang w:val="en-GB"/>
        </w:rPr>
        <w:t>will be even more reliable</w:t>
      </w:r>
      <w:r w:rsidR="00F66B74">
        <w:rPr>
          <w:lang w:val="en-GB"/>
        </w:rPr>
        <w:t xml:space="preserve"> and informative</w:t>
      </w:r>
      <w:r w:rsidR="000200F7" w:rsidRPr="00C138B4">
        <w:rPr>
          <w:lang w:val="en-GB"/>
        </w:rPr>
        <w:t xml:space="preserve">. </w:t>
      </w:r>
      <w:r w:rsidR="003A05C6" w:rsidRPr="00C138B4">
        <w:rPr>
          <w:lang w:val="en-GB"/>
        </w:rPr>
        <w:t>“Real-time” assessment could improve the estimation of population proportions in mixed catches</w:t>
      </w:r>
      <w:r w:rsidR="00C52CA8" w:rsidRPr="00C138B4">
        <w:rPr>
          <w:lang w:val="en-GB"/>
        </w:rPr>
        <w:t xml:space="preserve"> in a time-efficient manner</w:t>
      </w:r>
      <w:r w:rsidR="003A05C6" w:rsidRPr="00C138B4">
        <w:rPr>
          <w:lang w:val="en-GB"/>
        </w:rPr>
        <w:t xml:space="preserve"> </w:t>
      </w:r>
      <w:r w:rsidR="003A05C6" w:rsidRPr="00C138B4">
        <w:rPr>
          <w:lang w:val="en-GB"/>
        </w:rPr>
        <w:fldChar w:fldCharType="begin"/>
      </w:r>
      <w:r w:rsidR="00B5142C" w:rsidRPr="00C138B4">
        <w:rPr>
          <w:lang w:val="en-GB"/>
        </w:rPr>
        <w:instrText xml:space="preserve"> ADDIN EN.CITE &lt;EndNote&gt;&lt;Cite&gt;&lt;Author&gt;Dahle&lt;/Author&gt;&lt;Year&gt;2018&lt;/Year&gt;&lt;RecNum&gt;1033&lt;/RecNum&gt;&lt;DisplayText&gt;(Dahle et al., 2018)&lt;/DisplayText&gt;&lt;record&gt;&lt;rec-number&gt;1033&lt;/rec-number&gt;&lt;foreign-keys&gt;&lt;key app="EN" db-id="5tvwdrpawrssv5e2rr4pxvtj9sep200wadw0" timestamp="1562832333" guid="4b2414d8-d565-4131-91e9-875b67822225"&gt;1033&lt;/key&gt;&lt;/foreign-keys&gt;&lt;ref-type name="Journal Article"&gt;17&lt;/ref-type&gt;&lt;contributors&gt;&lt;authors&gt;&lt;author&gt;Dahle, Geir&lt;/author&gt;&lt;author&gt;Johansen, Torild&lt;/author&gt;&lt;author&gt;Westgaard, Jon-Ivar&lt;/author&gt;&lt;author&gt;Aglen, Asgeir&lt;/author&gt;&lt;author&gt;Glover, Kevin A.&lt;/author&gt;&lt;/authors&gt;&lt;/contributors&gt;&lt;titles&gt;&lt;title&gt;Genetic management of mixed-stock fisheries “real-time”: The case of the largest remaining cod fishery operating in the Atlantic in 2007–2017&lt;/title&gt;&lt;secondary-title&gt;Fisheries Research&lt;/secondary-title&gt;&lt;alt-title&gt;Fish. Res.&lt;/alt-title&gt;&lt;/titles&gt;&lt;periodical&gt;&lt;full-title&gt;Fisheries Research&lt;/full-title&gt;&lt;abbr-1&gt;Fish. Res.&lt;/abbr-1&gt;&lt;/periodical&gt;&lt;alt-periodical&gt;&lt;full-title&gt;Fish. Res.&lt;/full-title&gt;&lt;abbr-1&gt;Fish. Res.&lt;/abbr-1&gt;&lt;/alt-periodical&gt;&lt;pages&gt;77-85&lt;/pages&gt;&lt;volume&gt;205&lt;/volume&gt;&lt;keywords&gt;&lt;keyword&gt;Fisheries management&lt;/keyword&gt;&lt;keyword&gt;Gene&lt;/keyword&gt;&lt;keyword&gt;Genetics&lt;/keyword&gt;&lt;keyword&gt;Forensic&lt;/keyword&gt;&lt;keyword&gt;Harvest&lt;/keyword&gt;&lt;keyword&gt;Sustainability&lt;/keyword&gt;&lt;/keywords&gt;&lt;dates&gt;&lt;year&gt;2018&lt;/year&gt;&lt;pub-dates&gt;&lt;date&gt;2018/09/01/&lt;/date&gt;&lt;/pub-dates&gt;&lt;/dates&gt;&lt;isbn&gt;0165-7836&lt;/isbn&gt;&lt;urls&gt;&lt;related-urls&gt;&lt;url&gt;http://www.sciencedirect.com/science/article/pii/S016578361830105X&lt;/url&gt;&lt;/related-urls&gt;&lt;/urls&gt;&lt;electronic-resource-num&gt;10.1016/j.fishres.2018.04.006&lt;/electronic-resource-num&gt;&lt;/record&gt;&lt;/Cite&gt;&lt;/EndNote&gt;</w:instrText>
      </w:r>
      <w:r w:rsidR="003A05C6" w:rsidRPr="00C138B4">
        <w:rPr>
          <w:lang w:val="en-GB"/>
        </w:rPr>
        <w:fldChar w:fldCharType="separate"/>
      </w:r>
      <w:r w:rsidR="003A05C6" w:rsidRPr="00C138B4">
        <w:rPr>
          <w:noProof/>
          <w:lang w:val="en-GB"/>
        </w:rPr>
        <w:t>(Dahle et al., 2018)</w:t>
      </w:r>
      <w:r w:rsidR="003A05C6" w:rsidRPr="00C138B4">
        <w:rPr>
          <w:lang w:val="en-GB"/>
        </w:rPr>
        <w:fldChar w:fldCharType="end"/>
      </w:r>
      <w:r w:rsidR="003A05C6" w:rsidRPr="00C138B4">
        <w:rPr>
          <w:lang w:val="en-GB"/>
        </w:rPr>
        <w:t>.</w:t>
      </w:r>
      <w:r w:rsidR="00C52CA8" w:rsidRPr="00C138B4">
        <w:rPr>
          <w:lang w:val="en-GB"/>
        </w:rPr>
        <w:t xml:space="preserve"> Thus, genetic tools are expected to become increasingly important in the future when applying population discrimination for fisheries assessment.</w:t>
      </w:r>
    </w:p>
    <w:p w14:paraId="399064D5" w14:textId="7E2C3A2E" w:rsidR="00DC575F" w:rsidRPr="00C138B4" w:rsidRDefault="002C1C60" w:rsidP="006613E3">
      <w:pPr>
        <w:ind w:firstLine="426"/>
        <w:rPr>
          <w:lang w:val="en-GB"/>
        </w:rPr>
      </w:pPr>
      <w:r w:rsidRPr="00C138B4">
        <w:rPr>
          <w:lang w:val="en-GB"/>
        </w:rPr>
        <w:t>Considering the pitfalls of different discrimination methods, their comparison still reveals new insight in</w:t>
      </w:r>
      <w:r w:rsidR="00C138B4" w:rsidRPr="00C138B4">
        <w:rPr>
          <w:lang w:val="en-GB"/>
        </w:rPr>
        <w:t>to</w:t>
      </w:r>
      <w:r w:rsidRPr="00C138B4">
        <w:rPr>
          <w:lang w:val="en-GB"/>
        </w:rPr>
        <w:t xml:space="preserve"> the population structure and dynamics of spring</w:t>
      </w:r>
      <w:r w:rsidR="0091667F">
        <w:rPr>
          <w:lang w:val="en-GB"/>
        </w:rPr>
        <w:t>-</w:t>
      </w:r>
      <w:r w:rsidRPr="00C138B4">
        <w:rPr>
          <w:lang w:val="en-GB"/>
        </w:rPr>
        <w:t xml:space="preserve"> and autumn</w:t>
      </w:r>
      <w:r w:rsidR="0091667F">
        <w:rPr>
          <w:lang w:val="en-GB"/>
        </w:rPr>
        <w:t>-</w:t>
      </w:r>
      <w:r w:rsidRPr="00C138B4">
        <w:rPr>
          <w:lang w:val="en-GB"/>
        </w:rPr>
        <w:lastRenderedPageBreak/>
        <w:t>spawning herring</w:t>
      </w:r>
      <w:r w:rsidR="006613E3" w:rsidRPr="00C138B4">
        <w:rPr>
          <w:lang w:val="en-GB"/>
        </w:rPr>
        <w:t xml:space="preserve"> </w:t>
      </w:r>
      <w:r w:rsidR="00C52CA8" w:rsidRPr="00C138B4">
        <w:rPr>
          <w:lang w:val="en-GB"/>
        </w:rPr>
        <w:t>in a coastal area of the northeast Atlantic</w:t>
      </w:r>
      <w:r w:rsidR="00F77B60" w:rsidRPr="00C138B4">
        <w:rPr>
          <w:lang w:val="en-GB"/>
        </w:rPr>
        <w:t xml:space="preserve">. </w:t>
      </w:r>
      <w:r w:rsidR="00C52CA8" w:rsidRPr="00C138B4">
        <w:rPr>
          <w:lang w:val="en-GB"/>
        </w:rPr>
        <w:t>H</w:t>
      </w:r>
      <w:r w:rsidR="00F77B60" w:rsidRPr="00C138B4">
        <w:rPr>
          <w:lang w:val="en-GB"/>
        </w:rPr>
        <w:t xml:space="preserve">erring showed high spawning season fidelity, however, </w:t>
      </w:r>
      <w:r w:rsidR="00A73AC1" w:rsidRPr="00C138B4">
        <w:rPr>
          <w:lang w:val="en-GB"/>
        </w:rPr>
        <w:t xml:space="preserve">low rates of </w:t>
      </w:r>
      <w:r w:rsidR="00F77B60" w:rsidRPr="00C138B4">
        <w:rPr>
          <w:lang w:val="en-GB"/>
        </w:rPr>
        <w:t>straying could be demonstrated.</w:t>
      </w:r>
      <w:r w:rsidR="00371077" w:rsidRPr="00C138B4">
        <w:rPr>
          <w:lang w:val="en-GB"/>
        </w:rPr>
        <w:t xml:space="preserve"> </w:t>
      </w:r>
      <w:r w:rsidR="007120D8" w:rsidRPr="00C138B4">
        <w:rPr>
          <w:lang w:val="en-GB"/>
        </w:rPr>
        <w:t>Further, skipped spawning was observed to a limited extent for both spawning types</w:t>
      </w:r>
      <w:r w:rsidR="004C3B63" w:rsidRPr="00C138B4">
        <w:rPr>
          <w:lang w:val="en-GB"/>
        </w:rPr>
        <w:t xml:space="preserve"> as well as potentially reuniting of individuals </w:t>
      </w:r>
      <w:r w:rsidR="00456260">
        <w:rPr>
          <w:lang w:val="en-GB"/>
        </w:rPr>
        <w:t>back to the spawning season</w:t>
      </w:r>
      <w:r w:rsidR="008302BF">
        <w:rPr>
          <w:lang w:val="en-GB"/>
        </w:rPr>
        <w:t xml:space="preserve"> in line with their genetic constitution</w:t>
      </w:r>
      <w:r w:rsidR="007120D8" w:rsidRPr="00C138B4">
        <w:rPr>
          <w:lang w:val="en-GB"/>
        </w:rPr>
        <w:t xml:space="preserve">. </w:t>
      </w:r>
      <w:r w:rsidR="00371077" w:rsidRPr="00C138B4">
        <w:rPr>
          <w:lang w:val="en-GB"/>
        </w:rPr>
        <w:t>A consequence of</w:t>
      </w:r>
      <w:r w:rsidR="007120D8" w:rsidRPr="00C138B4">
        <w:rPr>
          <w:lang w:val="en-GB"/>
        </w:rPr>
        <w:t xml:space="preserve"> </w:t>
      </w:r>
      <w:r w:rsidR="00371077" w:rsidRPr="00C138B4">
        <w:rPr>
          <w:lang w:val="en-GB"/>
        </w:rPr>
        <w:t>straying</w:t>
      </w:r>
      <w:r w:rsidR="007120D8" w:rsidRPr="00C138B4">
        <w:rPr>
          <w:lang w:val="en-GB"/>
        </w:rPr>
        <w:t xml:space="preserve"> herring</w:t>
      </w:r>
      <w:r w:rsidR="00371077" w:rsidRPr="00C138B4">
        <w:rPr>
          <w:lang w:val="en-GB"/>
        </w:rPr>
        <w:t xml:space="preserve"> </w:t>
      </w:r>
      <w:r w:rsidR="00BE2CFF" w:rsidRPr="00C138B4">
        <w:rPr>
          <w:lang w:val="en-GB"/>
        </w:rPr>
        <w:t>is</w:t>
      </w:r>
      <w:r w:rsidR="00371077" w:rsidRPr="00C138B4">
        <w:rPr>
          <w:lang w:val="en-GB"/>
        </w:rPr>
        <w:t xml:space="preserve"> </w:t>
      </w:r>
      <w:r w:rsidR="002A3D06" w:rsidRPr="00C138B4">
        <w:rPr>
          <w:lang w:val="en-GB"/>
        </w:rPr>
        <w:t xml:space="preserve">the occurrence of </w:t>
      </w:r>
      <w:r w:rsidR="008302BF">
        <w:rPr>
          <w:lang w:val="en-GB"/>
        </w:rPr>
        <w:t>spring/autumn</w:t>
      </w:r>
      <w:r w:rsidR="008302BF" w:rsidRPr="00C138B4">
        <w:rPr>
          <w:lang w:val="en-GB"/>
        </w:rPr>
        <w:t xml:space="preserve"> </w:t>
      </w:r>
      <w:r w:rsidR="00C85B11" w:rsidRPr="00C138B4">
        <w:rPr>
          <w:lang w:val="en-GB"/>
        </w:rPr>
        <w:t>heterozygous</w:t>
      </w:r>
      <w:r w:rsidR="00AA4100">
        <w:rPr>
          <w:lang w:val="en-GB"/>
        </w:rPr>
        <w:t xml:space="preserve"> herring</w:t>
      </w:r>
      <w:r w:rsidR="00371077" w:rsidRPr="00C138B4">
        <w:rPr>
          <w:lang w:val="en-GB"/>
        </w:rPr>
        <w:t xml:space="preserve">. </w:t>
      </w:r>
      <w:r w:rsidR="00C15C96" w:rsidRPr="00C138B4">
        <w:rPr>
          <w:lang w:val="en-GB"/>
        </w:rPr>
        <w:t xml:space="preserve">The evidence of straying between spawning types suggest gene flow consistent with the observed lack of genetic differentiation between spring and autumns spawners at selectively neutral loci </w:t>
      </w:r>
      <w:r w:rsidR="00C15C96" w:rsidRPr="00C138B4">
        <w:rPr>
          <w:lang w:val="en-GB"/>
        </w:rPr>
        <w:fldChar w:fldCharType="begin">
          <w:fldData xml:space="preserve">PEVuZE5vdGU+PENpdGU+PEF1dGhvcj5NYXJ0aW5leiBCYXJyaW88L0F1dGhvcj48WWVhcj4yMDE2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</w:fldData>
        </w:fldChar>
      </w:r>
      <w:r w:rsidR="00C15C96" w:rsidRPr="00C138B4">
        <w:rPr>
          <w:lang w:val="en-GB"/>
        </w:rPr>
        <w:instrText xml:space="preserve"> ADDIN EN.CITE </w:instrText>
      </w:r>
      <w:r w:rsidR="00C15C96" w:rsidRPr="00C138B4">
        <w:rPr>
          <w:lang w:val="en-GB"/>
        </w:rPr>
        <w:fldChar w:fldCharType="begin">
          <w:fldData xml:space="preserve">PEVuZE5vdGU+PENpdGU+PEF1dGhvcj5NYXJ0aW5leiBCYXJyaW88L0F1dGhvcj48WWVhcj4yMDE2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</w:fldData>
        </w:fldChar>
      </w:r>
      <w:r w:rsidR="00C15C96" w:rsidRPr="00C138B4">
        <w:rPr>
          <w:lang w:val="en-GB"/>
        </w:rPr>
        <w:instrText xml:space="preserve"> ADDIN EN.CITE.DATA </w:instrText>
      </w:r>
      <w:r w:rsidR="00C15C96" w:rsidRPr="00C138B4">
        <w:rPr>
          <w:lang w:val="en-GB"/>
        </w:rPr>
      </w:r>
      <w:r w:rsidR="00C15C96" w:rsidRPr="00C138B4">
        <w:rPr>
          <w:lang w:val="en-GB"/>
        </w:rPr>
        <w:fldChar w:fldCharType="end"/>
      </w:r>
      <w:r w:rsidR="00C15C96" w:rsidRPr="00C138B4">
        <w:rPr>
          <w:lang w:val="en-GB"/>
        </w:rPr>
      </w:r>
      <w:r w:rsidR="00C15C96" w:rsidRPr="00C138B4">
        <w:rPr>
          <w:lang w:val="en-GB"/>
        </w:rPr>
        <w:fldChar w:fldCharType="separate"/>
      </w:r>
      <w:r w:rsidR="00C15C96" w:rsidRPr="00C138B4">
        <w:rPr>
          <w:noProof/>
          <w:lang w:val="en-GB"/>
        </w:rPr>
        <w:t>(Martinez Barrio et al., 2016; Lamichhaney et al., 2017)</w:t>
      </w:r>
      <w:r w:rsidR="00C15C96" w:rsidRPr="00C138B4">
        <w:rPr>
          <w:lang w:val="en-GB"/>
        </w:rPr>
        <w:fldChar w:fldCharType="end"/>
      </w:r>
      <w:r w:rsidR="00C15C96" w:rsidRPr="00C138B4">
        <w:rPr>
          <w:lang w:val="en-GB"/>
        </w:rPr>
        <w:t>.</w:t>
      </w:r>
      <w:r w:rsidR="00E33703" w:rsidRPr="00C138B4">
        <w:rPr>
          <w:lang w:val="en-GB"/>
        </w:rPr>
        <w:t xml:space="preserve"> However, a clear coherence is confirmed between the spawning phenotype and genotype associated with spawning season.</w:t>
      </w:r>
    </w:p>
    <w:p w14:paraId="228AA5E9" w14:textId="539BD87B" w:rsidR="008F4FEF" w:rsidRDefault="008F4FEF" w:rsidP="006A772E">
      <w:pPr>
        <w:pStyle w:val="berschrift2"/>
        <w:rPr>
          <w:lang w:val="en-GB"/>
        </w:rPr>
      </w:pPr>
      <w:r>
        <w:rPr>
          <w:lang w:val="en-GB"/>
        </w:rPr>
        <w:t>Supplem</w:t>
      </w:r>
      <w:r w:rsidR="005744C7">
        <w:rPr>
          <w:lang w:val="en-GB"/>
        </w:rPr>
        <w:t>entary material</w:t>
      </w:r>
    </w:p>
    <w:p w14:paraId="1CCCD6C7" w14:textId="4E8BAB0D" w:rsidR="005744C7" w:rsidRPr="005744C7" w:rsidRDefault="005744C7" w:rsidP="005744C7">
      <w:pPr>
        <w:rPr>
          <w:lang w:val="en-GB"/>
        </w:rPr>
      </w:pPr>
      <w:r w:rsidRPr="005744C7">
        <w:rPr>
          <w:lang w:val="en-GB"/>
        </w:rPr>
        <w:t>The following supplementary material is available at ICESJMS online</w:t>
      </w:r>
      <w:r w:rsidR="00F55486">
        <w:rPr>
          <w:lang w:val="en-GB"/>
        </w:rPr>
        <w:t>. The material</w:t>
      </w:r>
      <w:r w:rsidR="00CC4E37">
        <w:rPr>
          <w:lang w:val="en-GB"/>
        </w:rPr>
        <w:t xml:space="preserve"> includes further information</w:t>
      </w:r>
      <w:r w:rsidR="0063070D">
        <w:rPr>
          <w:lang w:val="en-GB"/>
        </w:rPr>
        <w:t xml:space="preserve"> </w:t>
      </w:r>
      <w:r w:rsidR="00C7445F">
        <w:rPr>
          <w:lang w:val="en-GB"/>
        </w:rPr>
        <w:t xml:space="preserve">on </w:t>
      </w:r>
      <w:r w:rsidR="00F55486">
        <w:rPr>
          <w:lang w:val="en-GB"/>
        </w:rPr>
        <w:t xml:space="preserve">the selected subset, the loglinear model, </w:t>
      </w:r>
      <w:r w:rsidR="00C7445F">
        <w:rPr>
          <w:lang w:val="en-GB"/>
        </w:rPr>
        <w:t>the discrimination of herring based on maturity stages</w:t>
      </w:r>
      <w:r w:rsidR="005543E2">
        <w:rPr>
          <w:lang w:val="en-GB"/>
        </w:rPr>
        <w:t>, and the age distribution.</w:t>
      </w:r>
    </w:p>
    <w:p w14:paraId="45CE577D" w14:textId="76BD2041" w:rsidR="00DC575F" w:rsidRPr="00C138B4" w:rsidRDefault="008F4FEF" w:rsidP="006A772E">
      <w:pPr>
        <w:pStyle w:val="berschrift2"/>
        <w:rPr>
          <w:lang w:val="en-GB"/>
        </w:rPr>
      </w:pPr>
      <w:r>
        <w:rPr>
          <w:lang w:val="en-GB"/>
        </w:rPr>
        <w:t>A</w:t>
      </w:r>
      <w:r w:rsidR="00DC575F" w:rsidRPr="00C138B4">
        <w:rPr>
          <w:lang w:val="en-GB"/>
        </w:rPr>
        <w:t>cknowledgments</w:t>
      </w:r>
    </w:p>
    <w:p w14:paraId="27E87385" w14:textId="21860FA6" w:rsidR="00097B8D" w:rsidRPr="00C138B4" w:rsidRDefault="00DC575F" w:rsidP="004C2361">
      <w:pPr>
        <w:rPr>
          <w:lang w:val="en-GB"/>
        </w:rPr>
      </w:pPr>
      <w:r w:rsidRPr="00C138B4">
        <w:rPr>
          <w:lang w:val="en-GB"/>
        </w:rPr>
        <w:t>We are grateful to Christel Krossøy, Frank Midtøy, Heikki Savolainen and Julie Skadal from the UiB for their efforts in sampling the data material. This work was funded by the RCN project 254774 (GENSINC).</w:t>
      </w:r>
      <w:r w:rsidR="00097B8D" w:rsidRPr="00C138B4">
        <w:rPr>
          <w:lang w:val="en-GB"/>
        </w:rPr>
        <w:br w:type="page"/>
      </w:r>
    </w:p>
    <w:p w14:paraId="1BA47B14" w14:textId="77777777" w:rsidR="00BC791A" w:rsidRPr="00C138B4" w:rsidRDefault="00BC791A" w:rsidP="006A772E">
      <w:pPr>
        <w:pStyle w:val="berschrift2"/>
        <w:rPr>
          <w:lang w:val="en-GB"/>
        </w:rPr>
      </w:pPr>
      <w:r w:rsidRPr="00C138B4">
        <w:rPr>
          <w:lang w:val="en-GB"/>
        </w:rPr>
        <w:lastRenderedPageBreak/>
        <w:t>References</w:t>
      </w:r>
    </w:p>
    <w:p w14:paraId="624541EA" w14:textId="77777777" w:rsidR="00787342" w:rsidRPr="00787342" w:rsidRDefault="0030451F" w:rsidP="00787342">
      <w:pPr>
        <w:pStyle w:val="EndNoteBibliography"/>
        <w:ind w:left="720" w:hanging="720"/>
      </w:pPr>
      <w:r w:rsidRPr="00C138B4">
        <w:rPr>
          <w:szCs w:val="24"/>
          <w:lang w:val="en-GB"/>
        </w:rPr>
        <w:fldChar w:fldCharType="begin"/>
      </w:r>
      <w:r w:rsidRPr="00C138B4">
        <w:rPr>
          <w:szCs w:val="24"/>
          <w:lang w:val="en-GB"/>
        </w:rPr>
        <w:instrText xml:space="preserve"> ADDIN EN.REFLIST </w:instrText>
      </w:r>
      <w:r w:rsidRPr="00C138B4">
        <w:rPr>
          <w:szCs w:val="24"/>
          <w:lang w:val="en-GB"/>
        </w:rPr>
        <w:fldChar w:fldCharType="separate"/>
      </w:r>
      <w:r w:rsidR="00787342" w:rsidRPr="00787342">
        <w:t>Andrews, K. R., Good, J. M., Miller, M. R., Luikart, G., and Hohenlohe, P. A. 2016. Harnessing the power of RADseq for ecological and evolutionary genomics. Nature Reviews Genetics, 17: 81-92.</w:t>
      </w:r>
    </w:p>
    <w:p w14:paraId="44205F99" w14:textId="77777777" w:rsidR="00787342" w:rsidRPr="00787342" w:rsidRDefault="00787342" w:rsidP="00787342">
      <w:pPr>
        <w:pStyle w:val="EndNoteBibliography"/>
        <w:ind w:left="720" w:hanging="720"/>
      </w:pPr>
      <w:r w:rsidRPr="00787342">
        <w:t>Baguette, M., and Schtickzelle, N. 2003. Local population dynamics are important to the conservation of metapopulations in highly fragmented landscapes. Journal of Applied Ecology, 40: 404-412.</w:t>
      </w:r>
    </w:p>
    <w:p w14:paraId="60376059" w14:textId="77777777" w:rsidR="00787342" w:rsidRPr="00787342" w:rsidRDefault="00787342" w:rsidP="00787342">
      <w:pPr>
        <w:pStyle w:val="EndNoteBibliography"/>
        <w:ind w:left="720" w:hanging="720"/>
      </w:pPr>
      <w:r w:rsidRPr="00787342">
        <w:t>Begg, G. A., Friedland, K. D., and Pearce, J. B. 1999. Stock identification and its role in stock assessment and fisheries management: an overview. Fisheries Research, 43: 1-8.</w:t>
      </w:r>
    </w:p>
    <w:p w14:paraId="309521BF" w14:textId="77777777" w:rsidR="00787342" w:rsidRPr="00787342" w:rsidRDefault="00787342" w:rsidP="00787342">
      <w:pPr>
        <w:pStyle w:val="EndNoteBibliography"/>
        <w:ind w:left="720" w:hanging="720"/>
      </w:pPr>
      <w:r w:rsidRPr="00787342">
        <w:t>Bekkevold, D., Gross, R., Arula, T., Helyar, S. J., and Ojaveer, H. 2016. Outlier loci detect intraspecific biodiversity amongst spring and autumn spawning herring across local scales. PLoS ONE, 11: e0148499.</w:t>
      </w:r>
    </w:p>
    <w:p w14:paraId="7CDE5444" w14:textId="77777777" w:rsidR="00787342" w:rsidRPr="00787342" w:rsidRDefault="00787342" w:rsidP="00787342">
      <w:pPr>
        <w:pStyle w:val="EndNoteBibliography"/>
        <w:ind w:left="720" w:hanging="720"/>
      </w:pPr>
      <w:r w:rsidRPr="00787342">
        <w:t>Berg, F., Husebø, Å., Godiksen, J. A., Slotte, A., and Folkvord, A. 2017. Spawning time of Atlantic herring (</w:t>
      </w:r>
      <w:r w:rsidRPr="00787342">
        <w:rPr>
          <w:i/>
        </w:rPr>
        <w:t>Clupea harengus</w:t>
      </w:r>
      <w:r w:rsidRPr="00787342">
        <w:t>) populations within a restricted area reflects their otolith growth at the larval stage. Fisheries Research, 194: 68-75.</w:t>
      </w:r>
    </w:p>
    <w:p w14:paraId="34A8E126" w14:textId="77777777" w:rsidR="00787342" w:rsidRPr="00787342" w:rsidRDefault="00787342" w:rsidP="00787342">
      <w:pPr>
        <w:pStyle w:val="EndNoteBibliography"/>
        <w:ind w:left="720" w:hanging="720"/>
      </w:pPr>
      <w:r w:rsidRPr="00787342">
        <w:t>Berg, F., Slotte, A., Andersson, L., and Folkvord, A. 2019. Genetic origin and salinity history influence reproductive success of Atlantic herring. Marine Ecology Progress Series, 617-618: 81-94.</w:t>
      </w:r>
    </w:p>
    <w:p w14:paraId="6CB0C5B7" w14:textId="77777777" w:rsidR="00787342" w:rsidRPr="00787342" w:rsidRDefault="00787342" w:rsidP="00787342">
      <w:pPr>
        <w:pStyle w:val="EndNoteBibliography"/>
        <w:ind w:left="720" w:hanging="720"/>
      </w:pPr>
      <w:r w:rsidRPr="00787342">
        <w:t>Bertalanffy, L. v. 1934. Untersuchungen über die Gesetzlichkeit des Wachstums. Wilhelm Roux' Archiv für Entwicklungsmechanik der Organismen, 131: 613-652.</w:t>
      </w:r>
    </w:p>
    <w:p w14:paraId="78065091" w14:textId="77777777" w:rsidR="00787342" w:rsidRPr="00787342" w:rsidRDefault="00787342" w:rsidP="00787342">
      <w:pPr>
        <w:pStyle w:val="EndNoteBibliography"/>
        <w:ind w:left="720" w:hanging="720"/>
      </w:pPr>
      <w:r w:rsidRPr="00787342">
        <w:t>Brophy, D., Danilowicz, B. S., and King, P. A. 2006. Spawning season fidelity in sympatric populations of Atlantic herring (</w:t>
      </w:r>
      <w:r w:rsidRPr="00787342">
        <w:rPr>
          <w:i/>
        </w:rPr>
        <w:t>Clupea harengus</w:t>
      </w:r>
      <w:r w:rsidRPr="00787342">
        <w:t>). Canadian Journal of Fisheries and Aquatic Sciences, 63: 607-616.</w:t>
      </w:r>
    </w:p>
    <w:p w14:paraId="3347B8AD" w14:textId="77777777" w:rsidR="00787342" w:rsidRPr="00787342" w:rsidRDefault="00787342" w:rsidP="00787342">
      <w:pPr>
        <w:pStyle w:val="EndNoteBibliography"/>
        <w:ind w:left="720" w:hanging="720"/>
      </w:pPr>
      <w:r w:rsidRPr="00787342">
        <w:t>Cadrin, S. X., Kerr, L. A., and Mariani, S. 2014. Stock Identification Methods</w:t>
      </w:r>
      <w:r w:rsidRPr="00787342">
        <w:rPr>
          <w:i/>
        </w:rPr>
        <w:t xml:space="preserve">, </w:t>
      </w:r>
      <w:r w:rsidRPr="00787342">
        <w:t>Academic Press, San Diego. 566 pp.</w:t>
      </w:r>
    </w:p>
    <w:p w14:paraId="254DF7F5" w14:textId="77777777" w:rsidR="00787342" w:rsidRPr="00787342" w:rsidRDefault="00787342" w:rsidP="00787342">
      <w:pPr>
        <w:pStyle w:val="EndNoteBibliography"/>
        <w:ind w:left="720" w:hanging="720"/>
      </w:pPr>
      <w:r w:rsidRPr="00787342">
        <w:t xml:space="preserve">Clausen, L. A. W., Bekkevold, D., Hatfield, E. M. C., and Mosegaard, H. 2007. Application and validation of otolith microstructure as a stock identification method in mixed Atlantic herring </w:t>
      </w:r>
      <w:r w:rsidRPr="00787342">
        <w:rPr>
          <w:i/>
        </w:rPr>
        <w:t>(Clupea harengus)</w:t>
      </w:r>
      <w:r w:rsidRPr="00787342">
        <w:t xml:space="preserve"> stocks in the North Sea and western Baltic. ICES Journal of Marine Science, 64: 377-385.</w:t>
      </w:r>
    </w:p>
    <w:p w14:paraId="77431ADC" w14:textId="77777777" w:rsidR="00787342" w:rsidRPr="00787342" w:rsidRDefault="00787342" w:rsidP="00787342">
      <w:pPr>
        <w:pStyle w:val="EndNoteBibliography"/>
        <w:ind w:left="720" w:hanging="720"/>
      </w:pPr>
      <w:r w:rsidRPr="00787342">
        <w:t>Clausen, L. A. W., Stæhr, K. J., Rindorf, A., and Mosegaard, H. 2015. Effect of spatial differences in growth on distri</w:t>
      </w:r>
      <w:r w:rsidRPr="00787342">
        <w:lastRenderedPageBreak/>
        <w:t xml:space="preserve">bution of seasonally co-occurring herring </w:t>
      </w:r>
      <w:r w:rsidRPr="00787342">
        <w:rPr>
          <w:i/>
        </w:rPr>
        <w:t>Clupea harengus</w:t>
      </w:r>
      <w:r w:rsidRPr="00787342">
        <w:t xml:space="preserve"> stocks. Journal of Fish Biology, 86: 228-247.</w:t>
      </w:r>
    </w:p>
    <w:p w14:paraId="4166B3BB" w14:textId="77777777" w:rsidR="00787342" w:rsidRPr="00787342" w:rsidRDefault="00787342" w:rsidP="00787342">
      <w:pPr>
        <w:pStyle w:val="EndNoteBibliography"/>
        <w:ind w:left="720" w:hanging="720"/>
      </w:pPr>
      <w:r w:rsidRPr="00787342">
        <w:t>Dahle, G., Johansen, T., Westgaard, J.-I., Aglen, A., and Glover, K. A. 2018. Genetic management of mixed-stock fisheries “real-time”: The case of the largest remaining cod fishery operating in the Atlantic in 2007–2017. Fisheries Research, 205: 77-85.</w:t>
      </w:r>
    </w:p>
    <w:p w14:paraId="7F2AD2AF" w14:textId="77777777" w:rsidR="00787342" w:rsidRPr="00787342" w:rsidRDefault="00787342" w:rsidP="00787342">
      <w:pPr>
        <w:pStyle w:val="EndNoteBibliography"/>
        <w:ind w:left="720" w:hanging="720"/>
      </w:pPr>
      <w:r w:rsidRPr="00787342">
        <w:t>dos Santos Schmidt, T. C., Slotte, A., Kennedy, J., Sundby, S., Johannessen, A., Óskarsson, G. J., Kurita, Y., et al. 2017. Oogenesis and reproductive investment of Atlantic herring are functions of not only present but long-ago environmental influences as well. Proceedings of the National Academy of Sciences, 114: 2634-2639.</w:t>
      </w:r>
    </w:p>
    <w:p w14:paraId="37B18187" w14:textId="77777777" w:rsidR="00787342" w:rsidRPr="00787342" w:rsidRDefault="00787342" w:rsidP="00787342">
      <w:pPr>
        <w:pStyle w:val="EndNoteBibliography"/>
        <w:ind w:left="720" w:hanging="720"/>
      </w:pPr>
      <w:r w:rsidRPr="00787342">
        <w:t>Eggers, F., Slotte, A., Libungan, L. A., Johannessen, A., Kvamme, C., Moland, E., Olsen, E. M., et al. 2014. Seasonal dynamics of Atlantic herring (</w:t>
      </w:r>
      <w:r w:rsidRPr="00787342">
        <w:rPr>
          <w:i/>
        </w:rPr>
        <w:t>Clupea harengus</w:t>
      </w:r>
      <w:r w:rsidRPr="00787342">
        <w:t xml:space="preserve"> L.) populations spawning in the vicinity of marginal habitats. PLoS ONE, 9: e111985.</w:t>
      </w:r>
    </w:p>
    <w:p w14:paraId="617A356F" w14:textId="77777777" w:rsidR="00787342" w:rsidRPr="00787342" w:rsidRDefault="00787342" w:rsidP="00787342">
      <w:pPr>
        <w:pStyle w:val="EndNoteBibliography"/>
        <w:ind w:left="720" w:hanging="720"/>
      </w:pPr>
      <w:r w:rsidRPr="00787342">
        <w:t>Feng, C., Pettersson, M., Lamichhaney, S., Rubin, C.-J., Rafati, N., Casini, M., Folkvord, A., et al. 2017. Moderate nucleotide diversity in the Atlantic herring is associated with a low mutation rate. eLife, 6: e23907.</w:t>
      </w:r>
    </w:p>
    <w:p w14:paraId="7E93C471" w14:textId="77777777" w:rsidR="00787342" w:rsidRPr="00787342" w:rsidRDefault="00787342" w:rsidP="00787342">
      <w:pPr>
        <w:pStyle w:val="EndNoteBibliography"/>
        <w:ind w:left="720" w:hanging="720"/>
      </w:pPr>
      <w:r w:rsidRPr="00787342">
        <w:t>Folkvord, A., Høie, H., Johannessen, A., and Solbakken, T. 2009. Effects of prey concentration, light regime, and parental origin on growth and survival of herring larvae under controlled experimental conditions. ICES Journal of Marine Science, 66: 1702-1709.</w:t>
      </w:r>
    </w:p>
    <w:p w14:paraId="668B48A0" w14:textId="77777777" w:rsidR="00787342" w:rsidRPr="00787342" w:rsidRDefault="00787342" w:rsidP="00787342">
      <w:pPr>
        <w:pStyle w:val="EndNoteBibliography"/>
        <w:ind w:left="720" w:hanging="720"/>
      </w:pPr>
      <w:r w:rsidRPr="00787342">
        <w:t>Friendly, M. 1994. Mosaic displays for multi-way contingency tables. Journal of the American Statistical Association, 89: 190-200.</w:t>
      </w:r>
    </w:p>
    <w:p w14:paraId="3201D402" w14:textId="77777777" w:rsidR="00787342" w:rsidRPr="00787342" w:rsidRDefault="00787342" w:rsidP="00787342">
      <w:pPr>
        <w:pStyle w:val="EndNoteBibliography"/>
        <w:ind w:left="720" w:hanging="720"/>
      </w:pPr>
      <w:r w:rsidRPr="00787342">
        <w:t>Fuentes-Pardo, A. P., and Ruzzante, D. E. 2017. Whole-genome sequencing approaches for conservation biology: Advantages, limitations, and pr</w:t>
      </w:r>
      <w:r w:rsidRPr="00787342">
        <w:lastRenderedPageBreak/>
        <w:t>actical recommendations. Molecular Ecology, 26: 5369-5406.</w:t>
      </w:r>
    </w:p>
    <w:p w14:paraId="295BDE0E" w14:textId="77777777" w:rsidR="00787342" w:rsidRPr="00787342" w:rsidRDefault="00787342" w:rsidP="00787342">
      <w:pPr>
        <w:pStyle w:val="EndNoteBibliography"/>
        <w:ind w:left="720" w:hanging="720"/>
      </w:pPr>
      <w:r w:rsidRPr="00787342">
        <w:t>Geffen, A. J. 2009. Advances in herring biology: from simple to complex, coping with plasticity and adaptability. ICES Journal of Marine Science, 66: 1688-1695.</w:t>
      </w:r>
    </w:p>
    <w:p w14:paraId="7119E4D8" w14:textId="77777777" w:rsidR="00787342" w:rsidRPr="00787342" w:rsidRDefault="00787342" w:rsidP="00787342">
      <w:pPr>
        <w:pStyle w:val="EndNoteBibliography"/>
        <w:ind w:left="720" w:hanging="720"/>
      </w:pPr>
      <w:r w:rsidRPr="00787342">
        <w:t>Hjort, J. 1914. Fluctuations in the great fisheries of northern Europe viewed in the light of biological research. Rapports et procès-verbaux des réunions / Conseil Permanent International pour l'Exploration de la Mer, 20: 1-228.</w:t>
      </w:r>
    </w:p>
    <w:p w14:paraId="6DA79525" w14:textId="77777777" w:rsidR="00787342" w:rsidRPr="00787342" w:rsidRDefault="00787342" w:rsidP="00787342">
      <w:pPr>
        <w:pStyle w:val="EndNoteBibliography"/>
        <w:ind w:left="720" w:hanging="720"/>
      </w:pPr>
      <w:r w:rsidRPr="00787342">
        <w:t>Husebø, Å., Slotte, A., Clausen, L. A. W., and Mosegaard, H. 2005. Mixing of populations or year class twinning in Norwegian spring spawning herring? Marine and Freshwater Research, 56: 763-772.</w:t>
      </w:r>
    </w:p>
    <w:p w14:paraId="2C69DB17" w14:textId="77777777" w:rsidR="00787342" w:rsidRPr="00787342" w:rsidRDefault="00787342" w:rsidP="00787342">
      <w:pPr>
        <w:pStyle w:val="EndNoteBibliography"/>
        <w:ind w:left="720" w:hanging="720"/>
      </w:pPr>
      <w:r w:rsidRPr="00787342">
        <w:t>ICES 2019. Herring Assessment Working Group for the Area South of 62° N (HAWG). ICES Scientific Reports, 1: 1-936.</w:t>
      </w:r>
    </w:p>
    <w:p w14:paraId="6C66C355" w14:textId="77777777" w:rsidR="00787342" w:rsidRPr="00787342" w:rsidRDefault="00787342" w:rsidP="00787342">
      <w:pPr>
        <w:pStyle w:val="EndNoteBibliography"/>
        <w:ind w:left="720" w:hanging="720"/>
      </w:pPr>
      <w:r w:rsidRPr="00787342">
        <w:t>Iles, T. D., and Sinclair, M. 1982. Atlantic herring: stock discreteness and abundance. Science, 215: 627-633.</w:t>
      </w:r>
    </w:p>
    <w:p w14:paraId="3761BF93" w14:textId="77777777" w:rsidR="00787342" w:rsidRPr="00787342" w:rsidRDefault="00787342" w:rsidP="00787342">
      <w:pPr>
        <w:pStyle w:val="EndNoteBibliography"/>
        <w:ind w:left="720" w:hanging="720"/>
      </w:pPr>
      <w:r w:rsidRPr="00787342">
        <w:t>Imsland, A. K., Ólafsson, K., Skírnisdóttir, S., Gunnarsson, S., Oddgeirsson, M., Vandamme, S., Helyar, S. J., et al. 2014. Life history of turbot in Icelandic waters: Intra- and inter-population genetic diversity and otolith tracking of environmental temperatures. Fisheries Research, 155: 185-193.</w:t>
      </w:r>
    </w:p>
    <w:p w14:paraId="0CD7CDF6" w14:textId="77777777" w:rsidR="00787342" w:rsidRPr="00787342" w:rsidRDefault="00787342" w:rsidP="00787342">
      <w:pPr>
        <w:pStyle w:val="EndNoteBibliography"/>
        <w:ind w:left="720" w:hanging="720"/>
      </w:pPr>
      <w:r w:rsidRPr="00787342">
        <w:t>Johannessen, A., Nøttestad, L., Fernö, A., Langård, L., and Skaret, G. 2009. Two components of Northeast Atlantic herring within the same school during spawning: support for the existence of a metapopulation? ICES Journal of Marine Science, 66: 1740-1748.</w:t>
      </w:r>
    </w:p>
    <w:p w14:paraId="4625EA76" w14:textId="77777777" w:rsidR="00787342" w:rsidRPr="00787342" w:rsidRDefault="00787342" w:rsidP="00787342">
      <w:pPr>
        <w:pStyle w:val="EndNoteBibliography"/>
        <w:ind w:left="720" w:hanging="720"/>
      </w:pPr>
      <w:r w:rsidRPr="00787342">
        <w:t>Kennedy, J., Skjæraasen, J. E., Nash, R. D. M., Slotte, A., Geffen, A. J., and Kjesbu, O. S. 2011. Evaluation of the frequency of skipped spawning in Norwegian spring-spawning herring. Journal of Sea Research, 65: 327-332.</w:t>
      </w:r>
    </w:p>
    <w:p w14:paraId="2EBB3FDE" w14:textId="77777777" w:rsidR="00787342" w:rsidRPr="00787342" w:rsidRDefault="00787342" w:rsidP="00787342">
      <w:pPr>
        <w:pStyle w:val="EndNoteBibliography"/>
        <w:ind w:left="720" w:hanging="720"/>
      </w:pPr>
      <w:r w:rsidRPr="00787342">
        <w:t>Kerr, L. A., Hintzen, N. T., Cadrin, S. X., Clausen,</w:t>
      </w:r>
      <w:r w:rsidRPr="00787342">
        <w:lastRenderedPageBreak/>
        <w:t xml:space="preserve"> L. A. W., Dickey-Collas, M., Goethel, D. R., Hatfield, E. M. C., et al. 2017. Lessons learned from practical approaches to reconcile mismatches between biological population structure and stock units of marine fish. ICES Journal of Marine Science, 74: 1708-1722.</w:t>
      </w:r>
    </w:p>
    <w:p w14:paraId="553DED55" w14:textId="77777777" w:rsidR="00787342" w:rsidRPr="00787342" w:rsidRDefault="00787342" w:rsidP="00787342">
      <w:pPr>
        <w:pStyle w:val="EndNoteBibliography"/>
        <w:ind w:left="720" w:hanging="720"/>
      </w:pPr>
      <w:r w:rsidRPr="00787342">
        <w:t>Kerr, Q., Fuentes-Pardo, A. P., Kho, J., McDermid, J. L., and Ruzzante, D. E. 2019. Temporal stability and assignment power of adaptively divergent genomic regions between herring (</w:t>
      </w:r>
      <w:r w:rsidRPr="00787342">
        <w:rPr>
          <w:i/>
        </w:rPr>
        <w:t>Clupea harengus</w:t>
      </w:r>
      <w:r w:rsidRPr="00787342">
        <w:t>) seasonal spawning aggregations. Ecology and Evolution, 9: 500-510.</w:t>
      </w:r>
    </w:p>
    <w:p w14:paraId="5749FCEF" w14:textId="77777777" w:rsidR="00787342" w:rsidRPr="00787342" w:rsidRDefault="00787342" w:rsidP="00787342">
      <w:pPr>
        <w:pStyle w:val="EndNoteBibliography"/>
        <w:ind w:left="720" w:hanging="720"/>
      </w:pPr>
      <w:r w:rsidRPr="00787342">
        <w:t>Lamichhaney, S., Fuentes-Pardo, A. P., Rafati, N., Ryman, N., McCracken, G. R., Bourne, C., Singh, R., et al. 2017. Parallel adaptive evolution of geographically distant herring populations on both sides of the North Atlantic Ocean. Proceedings of the National Academy of Sciences, 114: E3452-E3461.</w:t>
      </w:r>
    </w:p>
    <w:p w14:paraId="4BA0C847" w14:textId="77777777" w:rsidR="00787342" w:rsidRPr="00787342" w:rsidRDefault="00787342" w:rsidP="00787342">
      <w:pPr>
        <w:pStyle w:val="EndNoteBibliography"/>
        <w:ind w:left="720" w:hanging="720"/>
      </w:pPr>
      <w:r w:rsidRPr="00787342">
        <w:t>Martinez Barrio, A., Lamichhaney, S., Fan, G., Rafati, N., Pettersson, M., Zhang, H., Dainat, J., et al. 2016. The genetic basis for ecological adaptation of the Atlantic herring revealed by genome sequencing. eLife, 5: e12081.</w:t>
      </w:r>
    </w:p>
    <w:p w14:paraId="11FCD3CA" w14:textId="77777777" w:rsidR="00787342" w:rsidRPr="00787342" w:rsidRDefault="00787342" w:rsidP="00787342">
      <w:pPr>
        <w:pStyle w:val="EndNoteBibliography"/>
        <w:ind w:left="720" w:hanging="720"/>
      </w:pPr>
      <w:r w:rsidRPr="00787342">
        <w:t xml:space="preserve">McQuinn, I. H. 1997. Year-class twinning in sympatric seasonal spawning populations of Atlantic herring, </w:t>
      </w:r>
      <w:r w:rsidRPr="00787342">
        <w:rPr>
          <w:i/>
        </w:rPr>
        <w:t>Clupea harengus</w:t>
      </w:r>
      <w:r w:rsidRPr="00787342">
        <w:t>. Fishery Bulletin, 95: 126-136.</w:t>
      </w:r>
    </w:p>
    <w:p w14:paraId="0D4D3ED5" w14:textId="77777777" w:rsidR="00787342" w:rsidRPr="00787342" w:rsidRDefault="00787342" w:rsidP="00787342">
      <w:pPr>
        <w:pStyle w:val="EndNoteBibliography"/>
        <w:ind w:left="720" w:hanging="720"/>
      </w:pPr>
      <w:r w:rsidRPr="00787342">
        <w:t>Mjanger, H., Svendsen, B. V., Senneset, H., Fotland, Å., Mehl, S., and Salthaug, A. 2017. Håndbok for prøvetaking av fisk og krepsdyr. 194 pp.</w:t>
      </w:r>
    </w:p>
    <w:p w14:paraId="5776B647" w14:textId="77777777" w:rsidR="00787342" w:rsidRPr="00787342" w:rsidRDefault="00787342" w:rsidP="00787342">
      <w:pPr>
        <w:pStyle w:val="EndNoteBibliography"/>
        <w:ind w:left="720" w:hanging="720"/>
      </w:pPr>
      <w:r w:rsidRPr="00787342">
        <w:t>Moksness, E., and Fossum, P. 1991. Distinguishing spring- and autumn-spawned herring larvae (</w:t>
      </w:r>
      <w:r w:rsidRPr="00787342">
        <w:rPr>
          <w:i/>
        </w:rPr>
        <w:t>Clupea harengus</w:t>
      </w:r>
      <w:r w:rsidRPr="00787342">
        <w:t xml:space="preserve"> L.) by otolith microstructure. ICES Journal of Marine Science, 48: 61-66.</w:t>
      </w:r>
    </w:p>
    <w:p w14:paraId="26A8F04C" w14:textId="77777777" w:rsidR="00787342" w:rsidRPr="00787342" w:rsidRDefault="00787342" w:rsidP="00787342">
      <w:pPr>
        <w:pStyle w:val="EndNoteBibliography"/>
        <w:ind w:left="720" w:hanging="720"/>
      </w:pPr>
      <w:r w:rsidRPr="00787342">
        <w:t>Mosegaard, H., and Madsen, K. P. 1996. Discrimination of mixed herring stocks in the North Sea using vertebral counts and otolith microstructure. ICES C.M. 1996/H:17: 1-8.</w:t>
      </w:r>
    </w:p>
    <w:p w14:paraId="27DEA3ED" w14:textId="77777777" w:rsidR="00787342" w:rsidRPr="00787342" w:rsidRDefault="00787342" w:rsidP="00787342">
      <w:pPr>
        <w:pStyle w:val="EndNoteBibliography"/>
        <w:ind w:left="720" w:hanging="720"/>
      </w:pPr>
      <w:r w:rsidRPr="00787342">
        <w:t>Pampoulie, C., Slotte, A., Óskars</w:t>
      </w:r>
      <w:r w:rsidRPr="00787342">
        <w:lastRenderedPageBreak/>
        <w:t>son, G. J., Helyar, S. J., Jónsson, Á., Ólafsdóttir, G., Skírnisdóttir, S., et al. 2015. Stock structure of Atlantic herring (</w:t>
      </w:r>
      <w:r w:rsidRPr="00787342">
        <w:rPr>
          <w:i/>
        </w:rPr>
        <w:t>Clupea harengus</w:t>
      </w:r>
      <w:r w:rsidRPr="00787342">
        <w:t xml:space="preserve"> L.) in the Norwegian Sea and adjacent waters. Marine Ecology Progress Series, 522: 219-230.</w:t>
      </w:r>
    </w:p>
    <w:p w14:paraId="6D910817" w14:textId="5421A424" w:rsidR="00787342" w:rsidRPr="00787342" w:rsidRDefault="00787342" w:rsidP="00787342">
      <w:pPr>
        <w:pStyle w:val="EndNoteBibliography"/>
        <w:ind w:left="720" w:hanging="720"/>
      </w:pPr>
      <w:r w:rsidRPr="00787342">
        <w:t>R Core Team 2019. R: A language and environment for statistical computing (version 3.6.1). R Foundation for Statistical Computing, Vienna, Austria. (</w:t>
      </w:r>
      <w:hyperlink r:id="rId12" w:history="1">
        <w:r w:rsidRPr="00787342">
          <w:rPr>
            <w:rStyle w:val="Hyperlink"/>
          </w:rPr>
          <w:t>http://www.R-project.org</w:t>
        </w:r>
      </w:hyperlink>
      <w:r w:rsidRPr="00787342">
        <w:t>).</w:t>
      </w:r>
    </w:p>
    <w:p w14:paraId="55AF0794" w14:textId="77777777" w:rsidR="00787342" w:rsidRPr="00787342" w:rsidRDefault="00787342" w:rsidP="00787342">
      <w:pPr>
        <w:pStyle w:val="EndNoteBibliography"/>
        <w:ind w:left="720" w:hanging="720"/>
      </w:pPr>
      <w:r w:rsidRPr="00787342">
        <w:t>Reiss, H., Hoarau, G., Dickey-Collas, M., and Wolff, W. J. 2009. Genetic population structure of marine fish: mismatch between biological and fisheries management units. Fish and Fisheries, 10: 361-395.</w:t>
      </w:r>
    </w:p>
    <w:p w14:paraId="2F99A7C7" w14:textId="77777777" w:rsidR="00787342" w:rsidRPr="00787342" w:rsidRDefault="00787342" w:rsidP="00787342">
      <w:pPr>
        <w:pStyle w:val="EndNoteBibliography"/>
        <w:ind w:left="720" w:hanging="720"/>
      </w:pPr>
      <w:r w:rsidRPr="00787342">
        <w:t>Slotte, A., Husebø, Å., Berg, F., Stenvik, E. K., Vikebø, F., Folkvord, A., Fossum, P., et al. 2019. Earlier hatching and slower growth, a key to survival in the early life history of Norwegian spring spawning herring. Marine Ecology Progress Series, 617-618: 25-39.</w:t>
      </w:r>
    </w:p>
    <w:p w14:paraId="64E8A471" w14:textId="77777777" w:rsidR="00787342" w:rsidRPr="00787342" w:rsidRDefault="00787342" w:rsidP="00787342">
      <w:pPr>
        <w:pStyle w:val="EndNoteBibliography"/>
        <w:ind w:left="720" w:hanging="720"/>
      </w:pPr>
      <w:r w:rsidRPr="00787342">
        <w:t>Smedbol, R. K., and Stephenson, R. 2001. The importance of managing within-species diversity in cod and herring fisheries of the north-western Atlantic. Journal of Fish Biology, 59: 109-128.</w:t>
      </w:r>
    </w:p>
    <w:p w14:paraId="6B157E50" w14:textId="77777777" w:rsidR="00787342" w:rsidRPr="00787342" w:rsidRDefault="00787342" w:rsidP="00787342">
      <w:pPr>
        <w:pStyle w:val="EndNoteBibliography"/>
        <w:ind w:left="720" w:hanging="720"/>
      </w:pPr>
      <w:r w:rsidRPr="00787342">
        <w:t>Stephenson, R. L., Melvin, G. D., and Power, M. J. 2009. Population integrity and connectivity in Northwest Atlantic herring: a review of assumptions and evidence. ICES Journal of Marine Science, 66: 1733-1739.</w:t>
      </w:r>
    </w:p>
    <w:p w14:paraId="6E2833FA" w14:textId="77777777" w:rsidR="00787342" w:rsidRPr="00787342" w:rsidRDefault="00787342" w:rsidP="00787342">
      <w:pPr>
        <w:pStyle w:val="EndNoteBibliography"/>
        <w:ind w:left="720" w:hanging="720"/>
      </w:pPr>
      <w:r w:rsidRPr="00787342">
        <w:t>Sundby, S., Drinkwater, K. F., and Kjesbu, O. S. 2016. The North Atlantic spring-bloom system - where the changing climate meets the winter dark. Frontiers in Marine Science, 3: 28.</w:t>
      </w:r>
    </w:p>
    <w:p w14:paraId="3296F75C" w14:textId="77777777" w:rsidR="00787342" w:rsidRPr="00787342" w:rsidRDefault="00787342" w:rsidP="00787342">
      <w:pPr>
        <w:pStyle w:val="EndNoteBibliography"/>
        <w:ind w:left="720" w:hanging="720"/>
      </w:pPr>
      <w:r w:rsidRPr="00787342">
        <w:t>Svedäng, H., André, C., Jonsson, P., Elfman, M., and Limburg, K. E. 2010. Migratory behaviour and otolith chemistry suggest fine-scale su</w:t>
      </w:r>
      <w:r w:rsidRPr="00787342">
        <w:lastRenderedPageBreak/>
        <w:t>b-population structure within a genetically homogenous Atlantic cod population. Environmental Biology of Fishes, 89: 383-397.</w:t>
      </w:r>
    </w:p>
    <w:p w14:paraId="31FC42FB" w14:textId="77777777" w:rsidR="00787342" w:rsidRPr="00787342" w:rsidRDefault="00787342" w:rsidP="00787342">
      <w:pPr>
        <w:pStyle w:val="EndNoteBibliography"/>
        <w:ind w:left="720" w:hanging="720"/>
      </w:pPr>
      <w:r w:rsidRPr="00787342">
        <w:t>van Damme, C. J. G., Dickey-Collas, M., Rijnsdorp, A. D., and Kjesbu, O. S. 2009. Fecundity, atresia, and spawning strategies of Atlantic herring (</w:t>
      </w:r>
      <w:r w:rsidRPr="00787342">
        <w:rPr>
          <w:i/>
        </w:rPr>
        <w:t>Clupea harengus</w:t>
      </w:r>
      <w:r w:rsidRPr="00787342">
        <w:t>). Canadian Journal of Fisheries and Aquatic Sciences, 66: 2130-2141.</w:t>
      </w:r>
    </w:p>
    <w:p w14:paraId="33E52435" w14:textId="77777777" w:rsidR="00787342" w:rsidRPr="00787342" w:rsidRDefault="00787342" w:rsidP="00787342">
      <w:pPr>
        <w:pStyle w:val="EndNoteBibliography"/>
        <w:ind w:left="720" w:hanging="720"/>
      </w:pPr>
      <w:r w:rsidRPr="00787342">
        <w:t>Via, S., Gomulkiewicz, R., De Jong, G., Scheiner, S. M., Schlichting, C. D., and Van Tienderen, P. H. 1995. Adaptive phenotypic plasticity: consensus and controversy. Trends in Ecology &amp; Evolution, 10: 212-217.</w:t>
      </w:r>
    </w:p>
    <w:p w14:paraId="7868AEBF" w14:textId="35A27166" w:rsidR="006A1DC7" w:rsidRPr="00C138B4" w:rsidRDefault="0030451F" w:rsidP="006A772E">
      <w:pPr>
        <w:rPr>
          <w:sz w:val="22"/>
          <w:lang w:val="en-GB"/>
        </w:rPr>
      </w:pPr>
      <w:r w:rsidRPr="00C138B4">
        <w:rPr>
          <w:lang w:val="en-GB"/>
        </w:rPr>
        <w:fldChar w:fldCharType="end"/>
      </w:r>
      <w:r w:rsidR="00577ABE" w:rsidRPr="00C138B4">
        <w:rPr>
          <w:lang w:val="en-GB"/>
        </w:rPr>
        <w:br w:type="page"/>
      </w:r>
      <w:r w:rsidR="006A1DC7" w:rsidRPr="00C138B4">
        <w:rPr>
          <w:b/>
          <w:lang w:val="en-GB"/>
        </w:rPr>
        <w:lastRenderedPageBreak/>
        <w:t>Table 1</w:t>
      </w:r>
      <w:r w:rsidR="006A1DC7" w:rsidRPr="00C138B4">
        <w:rPr>
          <w:lang w:val="en-GB"/>
        </w:rPr>
        <w:t xml:space="preserve"> </w:t>
      </w:r>
      <w:r w:rsidR="00DC575F" w:rsidRPr="00C138B4">
        <w:rPr>
          <w:lang w:val="en-GB"/>
        </w:rPr>
        <w:t xml:space="preserve">Overview of samples </w:t>
      </w:r>
      <w:r w:rsidR="00585404" w:rsidRPr="00C138B4">
        <w:rPr>
          <w:lang w:val="en-GB"/>
        </w:rPr>
        <w:t xml:space="preserve">collected from autumn 2016 to autumn 2018. </w:t>
      </w:r>
      <w:r w:rsidR="00DC4AD7" w:rsidRPr="00C138B4">
        <w:rPr>
          <w:lang w:val="en-GB"/>
        </w:rPr>
        <w:t>Total n</w:t>
      </w:r>
      <w:r w:rsidR="00585404" w:rsidRPr="00C138B4">
        <w:rPr>
          <w:lang w:val="en-GB"/>
        </w:rPr>
        <w:t>umber of samples</w:t>
      </w:r>
      <w:r w:rsidR="00DC4AD7" w:rsidRPr="00C138B4">
        <w:rPr>
          <w:lang w:val="en-GB"/>
        </w:rPr>
        <w:t xml:space="preserve">, </w:t>
      </w:r>
      <w:r w:rsidR="00585404" w:rsidRPr="00C138B4">
        <w:rPr>
          <w:lang w:val="en-GB"/>
        </w:rPr>
        <w:t>gillnets used</w:t>
      </w:r>
      <w:r w:rsidR="00DC4AD7" w:rsidRPr="00C138B4">
        <w:rPr>
          <w:lang w:val="en-GB"/>
        </w:rPr>
        <w:t>, total catch</w:t>
      </w:r>
      <w:r w:rsidR="00585404" w:rsidRPr="00C138B4">
        <w:rPr>
          <w:lang w:val="en-GB"/>
        </w:rPr>
        <w:t xml:space="preserve"> per sampling time</w:t>
      </w:r>
      <w:r w:rsidR="004C3B63" w:rsidRPr="00C138B4">
        <w:rPr>
          <w:lang w:val="en-GB"/>
        </w:rPr>
        <w:t>, nu</w:t>
      </w:r>
      <w:r w:rsidR="00DC4AD7" w:rsidRPr="00C138B4">
        <w:rPr>
          <w:lang w:val="en-GB"/>
        </w:rPr>
        <w:t xml:space="preserve">mber </w:t>
      </w:r>
      <w:r w:rsidR="00A73AC1" w:rsidRPr="00C138B4">
        <w:rPr>
          <w:lang w:val="en-GB"/>
        </w:rPr>
        <w:t xml:space="preserve">of </w:t>
      </w:r>
      <w:r w:rsidR="00663F57" w:rsidRPr="00C138B4">
        <w:rPr>
          <w:lang w:val="en-GB"/>
        </w:rPr>
        <w:t xml:space="preserve">herring </w:t>
      </w:r>
      <w:r w:rsidR="00DC4AD7" w:rsidRPr="00C138B4">
        <w:rPr>
          <w:lang w:val="en-GB"/>
        </w:rPr>
        <w:t xml:space="preserve">that were randomly selected from the catch and </w:t>
      </w:r>
      <w:r w:rsidR="004468AE" w:rsidRPr="00C138B4">
        <w:rPr>
          <w:lang w:val="en-GB"/>
        </w:rPr>
        <w:t>analysed</w:t>
      </w:r>
      <w:r w:rsidR="00663F57" w:rsidRPr="00C138B4">
        <w:rPr>
          <w:lang w:val="en-GB"/>
        </w:rPr>
        <w:t xml:space="preserve"> (length-weight)</w:t>
      </w:r>
      <w:r w:rsidR="004C3B63" w:rsidRPr="00C138B4">
        <w:rPr>
          <w:lang w:val="en-GB"/>
        </w:rPr>
        <w:t>,</w:t>
      </w:r>
      <w:r w:rsidR="00DC4AD7" w:rsidRPr="00C138B4">
        <w:rPr>
          <w:lang w:val="en-GB"/>
        </w:rPr>
        <w:t xml:space="preserve"> </w:t>
      </w:r>
      <w:r w:rsidR="004C3B63" w:rsidRPr="00C138B4">
        <w:rPr>
          <w:lang w:val="en-GB"/>
        </w:rPr>
        <w:t xml:space="preserve">and </w:t>
      </w:r>
      <w:r w:rsidR="00DC4AD7" w:rsidRPr="00C138B4">
        <w:rPr>
          <w:lang w:val="en-GB"/>
        </w:rPr>
        <w:t xml:space="preserve">selected herring </w:t>
      </w:r>
      <w:r w:rsidR="004C3B63" w:rsidRPr="00C138B4">
        <w:rPr>
          <w:lang w:val="en-GB"/>
        </w:rPr>
        <w:t xml:space="preserve">from length-weight samples </w:t>
      </w:r>
      <w:r w:rsidR="00663F57" w:rsidRPr="00C138B4">
        <w:rPr>
          <w:lang w:val="en-GB"/>
        </w:rPr>
        <w:t>discriminated based on all three methods</w:t>
      </w:r>
      <w:r w:rsidR="004C3B63" w:rsidRPr="00C138B4">
        <w:rPr>
          <w:lang w:val="en-GB"/>
        </w:rPr>
        <w:t xml:space="preserve"> are presented</w:t>
      </w:r>
      <w:r w:rsidR="00663F57" w:rsidRPr="00C138B4">
        <w:rPr>
          <w:lang w:val="en-GB"/>
        </w:rPr>
        <w:t>.</w:t>
      </w:r>
    </w:p>
    <w:tbl>
      <w:tblPr>
        <w:tblStyle w:val="Tabellenraster"/>
        <w:tblW w:w="85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8"/>
        <w:gridCol w:w="1431"/>
        <w:gridCol w:w="1238"/>
        <w:gridCol w:w="806"/>
        <w:gridCol w:w="1745"/>
        <w:gridCol w:w="1656"/>
      </w:tblGrid>
      <w:tr w:rsidR="009677CD" w:rsidRPr="00C138B4" w14:paraId="5CADB2EA" w14:textId="77777777" w:rsidTr="00FF2247">
        <w:tc>
          <w:tcPr>
            <w:tcW w:w="1628" w:type="dxa"/>
            <w:tcBorders>
              <w:bottom w:val="nil"/>
            </w:tcBorders>
            <w:vAlign w:val="center"/>
          </w:tcPr>
          <w:p w14:paraId="4D0CA1CF" w14:textId="1202654C" w:rsidR="009677CD" w:rsidRPr="00C138B4" w:rsidRDefault="009677CD" w:rsidP="00663F57">
            <w:pPr>
              <w:spacing w:line="360" w:lineRule="auto"/>
              <w:jc w:val="left"/>
              <w:rPr>
                <w:rFonts w:cs="Times New Roman"/>
                <w:szCs w:val="24"/>
                <w:lang w:val="en-GB"/>
              </w:rPr>
            </w:pPr>
            <w:r w:rsidRPr="00C138B4">
              <w:rPr>
                <w:rFonts w:cs="Times New Roman"/>
                <w:szCs w:val="24"/>
                <w:lang w:val="en-GB"/>
              </w:rPr>
              <w:t>Sampling time</w:t>
            </w:r>
          </w:p>
        </w:tc>
        <w:tc>
          <w:tcPr>
            <w:tcW w:w="1431" w:type="dxa"/>
            <w:tcBorders>
              <w:bottom w:val="nil"/>
            </w:tcBorders>
            <w:vAlign w:val="center"/>
          </w:tcPr>
          <w:p w14:paraId="78A86673" w14:textId="7DD5D5B9" w:rsidR="009677CD" w:rsidRPr="00C138B4" w:rsidRDefault="009677CD" w:rsidP="00663F57">
            <w:pPr>
              <w:spacing w:line="360" w:lineRule="auto"/>
              <w:jc w:val="center"/>
              <w:rPr>
                <w:rFonts w:cs="Times New Roman"/>
                <w:szCs w:val="24"/>
                <w:lang w:val="en-GB"/>
              </w:rPr>
            </w:pPr>
            <w:r w:rsidRPr="00C138B4">
              <w:rPr>
                <w:rFonts w:cs="Times New Roman"/>
                <w:szCs w:val="24"/>
                <w:lang w:val="en-GB"/>
              </w:rPr>
              <w:t>No samples</w:t>
            </w:r>
          </w:p>
        </w:tc>
        <w:tc>
          <w:tcPr>
            <w:tcW w:w="1238" w:type="dxa"/>
            <w:tcBorders>
              <w:bottom w:val="nil"/>
            </w:tcBorders>
            <w:vAlign w:val="center"/>
          </w:tcPr>
          <w:p w14:paraId="6F6F4B53" w14:textId="3114C26A" w:rsidR="009677CD" w:rsidRPr="00C138B4" w:rsidRDefault="009677CD" w:rsidP="00663F57">
            <w:pPr>
              <w:spacing w:line="360" w:lineRule="auto"/>
              <w:jc w:val="center"/>
              <w:rPr>
                <w:rFonts w:cs="Times New Roman"/>
                <w:szCs w:val="24"/>
                <w:lang w:val="en-GB"/>
              </w:rPr>
            </w:pPr>
            <w:r w:rsidRPr="00C138B4">
              <w:rPr>
                <w:rFonts w:cs="Times New Roman"/>
                <w:szCs w:val="24"/>
                <w:lang w:val="en-GB"/>
              </w:rPr>
              <w:t>No nets</w:t>
            </w:r>
          </w:p>
        </w:tc>
        <w:tc>
          <w:tcPr>
            <w:tcW w:w="806" w:type="dxa"/>
            <w:tcBorders>
              <w:bottom w:val="nil"/>
            </w:tcBorders>
            <w:vAlign w:val="center"/>
          </w:tcPr>
          <w:p w14:paraId="6E86B415" w14:textId="7EA2859E" w:rsidR="009677CD" w:rsidRPr="00C138B4" w:rsidRDefault="009677CD" w:rsidP="00663F57">
            <w:pPr>
              <w:spacing w:line="360" w:lineRule="auto"/>
              <w:jc w:val="center"/>
              <w:rPr>
                <w:rFonts w:cs="Times New Roman"/>
                <w:szCs w:val="24"/>
                <w:lang w:val="en-GB"/>
              </w:rPr>
            </w:pPr>
            <w:r w:rsidRPr="00C138B4">
              <w:rPr>
                <w:rFonts w:cs="Times New Roman"/>
                <w:szCs w:val="24"/>
                <w:lang w:val="en-GB"/>
              </w:rPr>
              <w:t>Total catch</w:t>
            </w:r>
          </w:p>
        </w:tc>
        <w:tc>
          <w:tcPr>
            <w:tcW w:w="1745" w:type="dxa"/>
            <w:tcBorders>
              <w:bottom w:val="nil"/>
            </w:tcBorders>
            <w:vAlign w:val="center"/>
          </w:tcPr>
          <w:p w14:paraId="1BA9B19B" w14:textId="46D7EE31" w:rsidR="009677CD" w:rsidRPr="00C138B4" w:rsidRDefault="006149D9" w:rsidP="00663F57">
            <w:pPr>
              <w:spacing w:line="360" w:lineRule="auto"/>
              <w:jc w:val="center"/>
              <w:rPr>
                <w:rFonts w:cs="Times New Roman"/>
                <w:szCs w:val="24"/>
                <w:lang w:val="en-GB"/>
              </w:rPr>
            </w:pPr>
            <w:r w:rsidRPr="00C138B4">
              <w:rPr>
                <w:rFonts w:cs="Times New Roman"/>
                <w:szCs w:val="24"/>
                <w:lang w:val="en-GB"/>
              </w:rPr>
              <w:t>Length-weig</w:t>
            </w:r>
            <w:r w:rsidR="00BE6FE6" w:rsidRPr="00C138B4">
              <w:rPr>
                <w:rFonts w:cs="Times New Roman"/>
                <w:szCs w:val="24"/>
                <w:lang w:val="en-GB"/>
              </w:rPr>
              <w:t>ht sample</w:t>
            </w:r>
          </w:p>
        </w:tc>
        <w:tc>
          <w:tcPr>
            <w:tcW w:w="1656" w:type="dxa"/>
            <w:tcBorders>
              <w:bottom w:val="nil"/>
            </w:tcBorders>
            <w:vAlign w:val="center"/>
          </w:tcPr>
          <w:p w14:paraId="580F43ED" w14:textId="2F454BB8" w:rsidR="009677CD" w:rsidRPr="00C138B4" w:rsidRDefault="00BE6FE6" w:rsidP="00663F57">
            <w:pPr>
              <w:spacing w:line="360" w:lineRule="auto"/>
              <w:jc w:val="center"/>
              <w:rPr>
                <w:rFonts w:cs="Times New Roman"/>
                <w:szCs w:val="24"/>
                <w:lang w:val="en-GB"/>
              </w:rPr>
            </w:pPr>
            <w:r w:rsidRPr="00C138B4">
              <w:rPr>
                <w:rFonts w:cs="Times New Roman"/>
                <w:szCs w:val="24"/>
                <w:lang w:val="en-GB"/>
              </w:rPr>
              <w:t>Discrimination sample</w:t>
            </w:r>
          </w:p>
        </w:tc>
      </w:tr>
      <w:tr w:rsidR="009677CD" w:rsidRPr="00C138B4" w14:paraId="1260DE83" w14:textId="77777777" w:rsidTr="00FF2247">
        <w:tc>
          <w:tcPr>
            <w:tcW w:w="1628" w:type="dxa"/>
            <w:tcBorders>
              <w:top w:val="single" w:sz="4" w:space="0" w:color="auto"/>
            </w:tcBorders>
            <w:vAlign w:val="center"/>
          </w:tcPr>
          <w:p w14:paraId="347F9D07" w14:textId="6F8260E0" w:rsidR="009677CD" w:rsidRPr="00C138B4" w:rsidRDefault="009677CD" w:rsidP="00663F57">
            <w:pPr>
              <w:spacing w:line="360" w:lineRule="auto"/>
              <w:jc w:val="left"/>
              <w:rPr>
                <w:rFonts w:cs="Times New Roman"/>
                <w:szCs w:val="24"/>
                <w:lang w:val="en-GB"/>
              </w:rPr>
            </w:pPr>
            <w:r w:rsidRPr="00C138B4">
              <w:rPr>
                <w:rFonts w:cs="Times New Roman"/>
                <w:szCs w:val="24"/>
                <w:lang w:val="en-GB"/>
              </w:rPr>
              <w:t>Autumn 2016</w:t>
            </w:r>
          </w:p>
        </w:tc>
        <w:tc>
          <w:tcPr>
            <w:tcW w:w="1431" w:type="dxa"/>
            <w:tcBorders>
              <w:top w:val="single" w:sz="4" w:space="0" w:color="auto"/>
            </w:tcBorders>
            <w:vAlign w:val="center"/>
          </w:tcPr>
          <w:p w14:paraId="1EB7EE1C" w14:textId="1780A28E" w:rsidR="009677CD" w:rsidRPr="00C138B4" w:rsidRDefault="009677CD" w:rsidP="00663F57">
            <w:pPr>
              <w:spacing w:line="360" w:lineRule="auto"/>
              <w:jc w:val="center"/>
              <w:rPr>
                <w:rFonts w:cs="Times New Roman"/>
                <w:szCs w:val="24"/>
                <w:lang w:val="en-GB"/>
              </w:rPr>
            </w:pPr>
            <w:r w:rsidRPr="00C138B4">
              <w:rPr>
                <w:rFonts w:cs="Times New Roman"/>
                <w:szCs w:val="24"/>
                <w:lang w:val="en-GB"/>
              </w:rPr>
              <w:t>4</w:t>
            </w:r>
          </w:p>
        </w:tc>
        <w:tc>
          <w:tcPr>
            <w:tcW w:w="1238" w:type="dxa"/>
            <w:tcBorders>
              <w:top w:val="single" w:sz="4" w:space="0" w:color="auto"/>
            </w:tcBorders>
            <w:vAlign w:val="center"/>
          </w:tcPr>
          <w:p w14:paraId="1136767A" w14:textId="0F50A7F1" w:rsidR="009677CD" w:rsidRPr="00C138B4" w:rsidRDefault="009677CD" w:rsidP="00663F57">
            <w:pPr>
              <w:spacing w:line="360" w:lineRule="auto"/>
              <w:jc w:val="center"/>
              <w:rPr>
                <w:rFonts w:cs="Times New Roman"/>
                <w:szCs w:val="24"/>
                <w:lang w:val="en-GB"/>
              </w:rPr>
            </w:pPr>
            <w:r w:rsidRPr="00C138B4">
              <w:rPr>
                <w:rFonts w:cs="Times New Roman"/>
                <w:szCs w:val="24"/>
                <w:lang w:val="en-GB"/>
              </w:rPr>
              <w:t>14</w:t>
            </w:r>
          </w:p>
        </w:tc>
        <w:tc>
          <w:tcPr>
            <w:tcW w:w="806" w:type="dxa"/>
            <w:tcBorders>
              <w:top w:val="single" w:sz="4" w:space="0" w:color="auto"/>
            </w:tcBorders>
            <w:vAlign w:val="center"/>
          </w:tcPr>
          <w:p w14:paraId="152B0C1A" w14:textId="3BED008D" w:rsidR="009677CD" w:rsidRPr="00C138B4" w:rsidRDefault="009677CD" w:rsidP="00663F57">
            <w:pPr>
              <w:spacing w:line="360" w:lineRule="auto"/>
              <w:jc w:val="center"/>
              <w:rPr>
                <w:rFonts w:cs="Times New Roman"/>
                <w:szCs w:val="24"/>
                <w:lang w:val="en-GB"/>
              </w:rPr>
            </w:pPr>
            <w:r w:rsidRPr="00C138B4">
              <w:rPr>
                <w:rFonts w:cs="Times New Roman"/>
                <w:szCs w:val="24"/>
                <w:lang w:val="en-GB"/>
              </w:rPr>
              <w:t>53</w:t>
            </w:r>
          </w:p>
        </w:tc>
        <w:tc>
          <w:tcPr>
            <w:tcW w:w="1745" w:type="dxa"/>
            <w:tcBorders>
              <w:top w:val="single" w:sz="4" w:space="0" w:color="auto"/>
            </w:tcBorders>
            <w:vAlign w:val="center"/>
          </w:tcPr>
          <w:p w14:paraId="716BD2AD" w14:textId="21522BDE" w:rsidR="009677CD" w:rsidRPr="00C138B4" w:rsidRDefault="00B23FA0" w:rsidP="00663F57">
            <w:pPr>
              <w:spacing w:line="360" w:lineRule="auto"/>
              <w:jc w:val="center"/>
              <w:rPr>
                <w:rFonts w:cs="Times New Roman"/>
                <w:szCs w:val="24"/>
                <w:lang w:val="en-GB"/>
              </w:rPr>
            </w:pPr>
            <w:r w:rsidRPr="00C138B4">
              <w:rPr>
                <w:rFonts w:cs="Times New Roman"/>
                <w:szCs w:val="24"/>
                <w:lang w:val="en-GB"/>
              </w:rPr>
              <w:t>53</w:t>
            </w:r>
          </w:p>
        </w:tc>
        <w:tc>
          <w:tcPr>
            <w:tcW w:w="1656" w:type="dxa"/>
            <w:tcBorders>
              <w:top w:val="single" w:sz="4" w:space="0" w:color="auto"/>
            </w:tcBorders>
            <w:vAlign w:val="center"/>
          </w:tcPr>
          <w:p w14:paraId="507E2511" w14:textId="4B8DB8DD" w:rsidR="009677CD" w:rsidRPr="00C138B4" w:rsidRDefault="00B23FA0" w:rsidP="00663F57">
            <w:pPr>
              <w:spacing w:line="360" w:lineRule="auto"/>
              <w:jc w:val="center"/>
              <w:rPr>
                <w:rFonts w:cs="Times New Roman"/>
                <w:szCs w:val="24"/>
                <w:lang w:val="en-GB"/>
              </w:rPr>
            </w:pPr>
            <w:r w:rsidRPr="00C138B4">
              <w:rPr>
                <w:rFonts w:cs="Times New Roman"/>
                <w:szCs w:val="24"/>
                <w:lang w:val="en-GB"/>
              </w:rPr>
              <w:t>39</w:t>
            </w:r>
          </w:p>
        </w:tc>
      </w:tr>
      <w:tr w:rsidR="009677CD" w:rsidRPr="00C138B4" w14:paraId="366158DD" w14:textId="77777777" w:rsidTr="00FF2247">
        <w:tc>
          <w:tcPr>
            <w:tcW w:w="1628" w:type="dxa"/>
            <w:vAlign w:val="center"/>
          </w:tcPr>
          <w:p w14:paraId="5618B014" w14:textId="26F3F326" w:rsidR="009677CD" w:rsidRPr="00C138B4" w:rsidRDefault="009677CD" w:rsidP="00663F57">
            <w:pPr>
              <w:spacing w:line="360" w:lineRule="auto"/>
              <w:jc w:val="left"/>
              <w:rPr>
                <w:rFonts w:cs="Times New Roman"/>
                <w:szCs w:val="24"/>
                <w:lang w:val="en-GB"/>
              </w:rPr>
            </w:pPr>
            <w:r w:rsidRPr="00C138B4">
              <w:rPr>
                <w:rFonts w:cs="Times New Roman"/>
                <w:szCs w:val="24"/>
                <w:lang w:val="en-GB"/>
              </w:rPr>
              <w:t>Spring 2017</w:t>
            </w:r>
          </w:p>
        </w:tc>
        <w:tc>
          <w:tcPr>
            <w:tcW w:w="1431" w:type="dxa"/>
            <w:vAlign w:val="center"/>
          </w:tcPr>
          <w:p w14:paraId="0C27E2F5" w14:textId="3CE8D37D" w:rsidR="009677CD" w:rsidRPr="00C138B4" w:rsidRDefault="009677CD" w:rsidP="00663F57">
            <w:pPr>
              <w:spacing w:line="360" w:lineRule="auto"/>
              <w:jc w:val="center"/>
              <w:rPr>
                <w:rFonts w:cs="Times New Roman"/>
                <w:szCs w:val="24"/>
                <w:lang w:val="en-GB"/>
              </w:rPr>
            </w:pPr>
            <w:r w:rsidRPr="00C138B4">
              <w:rPr>
                <w:rFonts w:cs="Times New Roman"/>
                <w:szCs w:val="24"/>
                <w:lang w:val="en-GB"/>
              </w:rPr>
              <w:t>2</w:t>
            </w:r>
          </w:p>
        </w:tc>
        <w:tc>
          <w:tcPr>
            <w:tcW w:w="1238" w:type="dxa"/>
            <w:vAlign w:val="center"/>
          </w:tcPr>
          <w:p w14:paraId="713A95DC" w14:textId="639C6C6B" w:rsidR="009677CD" w:rsidRPr="00C138B4" w:rsidRDefault="009677CD" w:rsidP="00663F57">
            <w:pPr>
              <w:spacing w:line="360" w:lineRule="auto"/>
              <w:jc w:val="center"/>
              <w:rPr>
                <w:rFonts w:cs="Times New Roman"/>
                <w:szCs w:val="24"/>
                <w:lang w:val="en-GB"/>
              </w:rPr>
            </w:pPr>
            <w:r w:rsidRPr="00C138B4">
              <w:rPr>
                <w:rFonts w:cs="Times New Roman"/>
                <w:szCs w:val="24"/>
                <w:lang w:val="en-GB"/>
              </w:rPr>
              <w:t>8</w:t>
            </w:r>
          </w:p>
        </w:tc>
        <w:tc>
          <w:tcPr>
            <w:tcW w:w="806" w:type="dxa"/>
            <w:vAlign w:val="center"/>
          </w:tcPr>
          <w:p w14:paraId="401B0F2E" w14:textId="0E3AE855" w:rsidR="009677CD" w:rsidRPr="00C138B4" w:rsidRDefault="009677CD" w:rsidP="00663F57">
            <w:pPr>
              <w:spacing w:line="360" w:lineRule="auto"/>
              <w:jc w:val="center"/>
              <w:rPr>
                <w:rFonts w:cs="Times New Roman"/>
                <w:szCs w:val="24"/>
                <w:lang w:val="en-GB"/>
              </w:rPr>
            </w:pPr>
            <w:r w:rsidRPr="00C138B4">
              <w:rPr>
                <w:rFonts w:cs="Times New Roman"/>
                <w:szCs w:val="24"/>
                <w:lang w:val="en-GB"/>
              </w:rPr>
              <w:t>210</w:t>
            </w:r>
          </w:p>
        </w:tc>
        <w:tc>
          <w:tcPr>
            <w:tcW w:w="1745" w:type="dxa"/>
            <w:vAlign w:val="center"/>
          </w:tcPr>
          <w:p w14:paraId="6F941659" w14:textId="53247589" w:rsidR="009677CD" w:rsidRPr="00C138B4" w:rsidRDefault="00B23FA0" w:rsidP="00663F57">
            <w:pPr>
              <w:spacing w:line="360" w:lineRule="auto"/>
              <w:jc w:val="center"/>
              <w:rPr>
                <w:rFonts w:cs="Times New Roman"/>
                <w:szCs w:val="24"/>
                <w:lang w:val="en-GB"/>
              </w:rPr>
            </w:pPr>
            <w:r w:rsidRPr="00C138B4">
              <w:rPr>
                <w:rFonts w:cs="Times New Roman"/>
                <w:szCs w:val="24"/>
                <w:lang w:val="en-GB"/>
              </w:rPr>
              <w:t>133</w:t>
            </w:r>
          </w:p>
        </w:tc>
        <w:tc>
          <w:tcPr>
            <w:tcW w:w="1656" w:type="dxa"/>
            <w:vAlign w:val="center"/>
          </w:tcPr>
          <w:p w14:paraId="1F2A573C" w14:textId="2CEB8020" w:rsidR="009677CD" w:rsidRPr="00C138B4" w:rsidRDefault="00B23FA0" w:rsidP="00663F57">
            <w:pPr>
              <w:spacing w:line="360" w:lineRule="auto"/>
              <w:jc w:val="center"/>
              <w:rPr>
                <w:rFonts w:cs="Times New Roman"/>
                <w:szCs w:val="24"/>
                <w:lang w:val="en-GB"/>
              </w:rPr>
            </w:pPr>
            <w:r w:rsidRPr="00C138B4">
              <w:rPr>
                <w:rFonts w:cs="Times New Roman"/>
                <w:szCs w:val="24"/>
                <w:lang w:val="en-GB"/>
              </w:rPr>
              <w:t>3</w:t>
            </w:r>
            <w:r w:rsidR="00286F0D" w:rsidRPr="00C138B4">
              <w:rPr>
                <w:rFonts w:cs="Times New Roman"/>
                <w:szCs w:val="24"/>
                <w:lang w:val="en-GB"/>
              </w:rPr>
              <w:t>7</w:t>
            </w:r>
          </w:p>
        </w:tc>
      </w:tr>
      <w:tr w:rsidR="009677CD" w:rsidRPr="00C138B4" w14:paraId="302F80AA" w14:textId="77777777" w:rsidTr="00FF2247">
        <w:tc>
          <w:tcPr>
            <w:tcW w:w="1628" w:type="dxa"/>
            <w:vAlign w:val="center"/>
          </w:tcPr>
          <w:p w14:paraId="01F89B78" w14:textId="534FEE14" w:rsidR="009677CD" w:rsidRPr="00C138B4" w:rsidRDefault="009677CD" w:rsidP="00663F57">
            <w:pPr>
              <w:spacing w:line="360" w:lineRule="auto"/>
              <w:jc w:val="left"/>
              <w:rPr>
                <w:rFonts w:cs="Times New Roman"/>
                <w:szCs w:val="24"/>
                <w:lang w:val="en-GB"/>
              </w:rPr>
            </w:pPr>
            <w:r w:rsidRPr="00C138B4">
              <w:rPr>
                <w:rFonts w:cs="Times New Roman"/>
                <w:szCs w:val="24"/>
                <w:lang w:val="en-GB"/>
              </w:rPr>
              <w:t>Autumn 2017</w:t>
            </w:r>
          </w:p>
        </w:tc>
        <w:tc>
          <w:tcPr>
            <w:tcW w:w="1431" w:type="dxa"/>
            <w:vAlign w:val="center"/>
          </w:tcPr>
          <w:p w14:paraId="39710B08" w14:textId="4B063B33" w:rsidR="009677CD" w:rsidRPr="00C138B4" w:rsidRDefault="009677CD" w:rsidP="00663F57">
            <w:pPr>
              <w:spacing w:line="360" w:lineRule="auto"/>
              <w:jc w:val="center"/>
              <w:rPr>
                <w:rFonts w:cs="Times New Roman"/>
                <w:szCs w:val="24"/>
                <w:lang w:val="en-GB"/>
              </w:rPr>
            </w:pPr>
            <w:r w:rsidRPr="00C138B4">
              <w:rPr>
                <w:rFonts w:cs="Times New Roman"/>
                <w:szCs w:val="24"/>
                <w:lang w:val="en-GB"/>
              </w:rPr>
              <w:t>4</w:t>
            </w:r>
          </w:p>
        </w:tc>
        <w:tc>
          <w:tcPr>
            <w:tcW w:w="1238" w:type="dxa"/>
            <w:vAlign w:val="center"/>
          </w:tcPr>
          <w:p w14:paraId="40C113D7" w14:textId="79A0F3A4" w:rsidR="009677CD" w:rsidRPr="00C138B4" w:rsidRDefault="009677CD" w:rsidP="00663F57">
            <w:pPr>
              <w:spacing w:line="360" w:lineRule="auto"/>
              <w:jc w:val="center"/>
              <w:rPr>
                <w:rFonts w:cs="Times New Roman"/>
                <w:szCs w:val="24"/>
                <w:lang w:val="en-GB"/>
              </w:rPr>
            </w:pPr>
            <w:r w:rsidRPr="00C138B4">
              <w:rPr>
                <w:rFonts w:cs="Times New Roman"/>
                <w:szCs w:val="24"/>
                <w:lang w:val="en-GB"/>
              </w:rPr>
              <w:t>20</w:t>
            </w:r>
          </w:p>
        </w:tc>
        <w:tc>
          <w:tcPr>
            <w:tcW w:w="806" w:type="dxa"/>
            <w:vAlign w:val="center"/>
          </w:tcPr>
          <w:p w14:paraId="40D4EF8A" w14:textId="04EFC6D2" w:rsidR="009677CD" w:rsidRPr="00C138B4" w:rsidRDefault="009677CD" w:rsidP="00663F57">
            <w:pPr>
              <w:spacing w:line="360" w:lineRule="auto"/>
              <w:jc w:val="center"/>
              <w:rPr>
                <w:rFonts w:cs="Times New Roman"/>
                <w:szCs w:val="24"/>
                <w:lang w:val="en-GB"/>
              </w:rPr>
            </w:pPr>
            <w:r w:rsidRPr="00C138B4">
              <w:rPr>
                <w:rFonts w:cs="Times New Roman"/>
                <w:szCs w:val="24"/>
                <w:lang w:val="en-GB"/>
              </w:rPr>
              <w:t>119</w:t>
            </w:r>
          </w:p>
        </w:tc>
        <w:tc>
          <w:tcPr>
            <w:tcW w:w="1745" w:type="dxa"/>
            <w:vAlign w:val="center"/>
          </w:tcPr>
          <w:p w14:paraId="4A22F918" w14:textId="73E6D0E1" w:rsidR="009677CD" w:rsidRPr="00C138B4" w:rsidRDefault="00B23FA0" w:rsidP="00663F57">
            <w:pPr>
              <w:spacing w:line="360" w:lineRule="auto"/>
              <w:jc w:val="center"/>
              <w:rPr>
                <w:rFonts w:cs="Times New Roman"/>
                <w:szCs w:val="24"/>
                <w:lang w:val="en-GB"/>
              </w:rPr>
            </w:pPr>
            <w:r w:rsidRPr="00C138B4">
              <w:rPr>
                <w:rFonts w:cs="Times New Roman"/>
                <w:szCs w:val="24"/>
                <w:lang w:val="en-GB"/>
              </w:rPr>
              <w:t>119</w:t>
            </w:r>
          </w:p>
        </w:tc>
        <w:tc>
          <w:tcPr>
            <w:tcW w:w="1656" w:type="dxa"/>
            <w:vAlign w:val="center"/>
          </w:tcPr>
          <w:p w14:paraId="3ABAED54" w14:textId="63ED19B4" w:rsidR="00B23FA0" w:rsidRPr="00C138B4" w:rsidRDefault="00B23FA0" w:rsidP="00663F57">
            <w:pPr>
              <w:spacing w:line="360" w:lineRule="auto"/>
              <w:jc w:val="center"/>
              <w:rPr>
                <w:rFonts w:cs="Times New Roman"/>
                <w:szCs w:val="24"/>
                <w:lang w:val="en-GB"/>
              </w:rPr>
            </w:pPr>
            <w:r w:rsidRPr="00C138B4">
              <w:rPr>
                <w:rFonts w:cs="Times New Roman"/>
                <w:szCs w:val="24"/>
                <w:lang w:val="en-GB"/>
              </w:rPr>
              <w:t>54</w:t>
            </w:r>
          </w:p>
        </w:tc>
      </w:tr>
      <w:tr w:rsidR="009677CD" w:rsidRPr="00C138B4" w14:paraId="36A4EB88" w14:textId="77777777" w:rsidTr="00FF2247">
        <w:tc>
          <w:tcPr>
            <w:tcW w:w="1628" w:type="dxa"/>
            <w:vAlign w:val="center"/>
          </w:tcPr>
          <w:p w14:paraId="0D8C9902" w14:textId="67D8D28C" w:rsidR="009677CD" w:rsidRPr="00C138B4" w:rsidRDefault="009677CD" w:rsidP="00663F57">
            <w:pPr>
              <w:spacing w:line="360" w:lineRule="auto"/>
              <w:jc w:val="left"/>
              <w:rPr>
                <w:rFonts w:cs="Times New Roman"/>
                <w:szCs w:val="24"/>
                <w:lang w:val="en-GB"/>
              </w:rPr>
            </w:pPr>
            <w:r w:rsidRPr="00C138B4">
              <w:rPr>
                <w:rFonts w:cs="Times New Roman"/>
                <w:szCs w:val="24"/>
                <w:lang w:val="en-GB"/>
              </w:rPr>
              <w:t>Spring 2018</w:t>
            </w:r>
          </w:p>
        </w:tc>
        <w:tc>
          <w:tcPr>
            <w:tcW w:w="1431" w:type="dxa"/>
            <w:vAlign w:val="center"/>
          </w:tcPr>
          <w:p w14:paraId="65D6AADB" w14:textId="4919F6BB" w:rsidR="009677CD" w:rsidRPr="00C138B4" w:rsidRDefault="009677CD" w:rsidP="00663F57">
            <w:pPr>
              <w:spacing w:line="360" w:lineRule="auto"/>
              <w:jc w:val="center"/>
              <w:rPr>
                <w:rFonts w:cs="Times New Roman"/>
                <w:szCs w:val="24"/>
                <w:lang w:val="en-GB"/>
              </w:rPr>
            </w:pPr>
            <w:r w:rsidRPr="00C138B4">
              <w:rPr>
                <w:rFonts w:cs="Times New Roman"/>
                <w:szCs w:val="24"/>
                <w:lang w:val="en-GB"/>
              </w:rPr>
              <w:t>2</w:t>
            </w:r>
          </w:p>
        </w:tc>
        <w:tc>
          <w:tcPr>
            <w:tcW w:w="1238" w:type="dxa"/>
            <w:vAlign w:val="center"/>
          </w:tcPr>
          <w:p w14:paraId="7765782F" w14:textId="2EAFC5F4" w:rsidR="009677CD" w:rsidRPr="00C138B4" w:rsidRDefault="009677CD" w:rsidP="00663F57">
            <w:pPr>
              <w:spacing w:line="360" w:lineRule="auto"/>
              <w:jc w:val="center"/>
              <w:rPr>
                <w:rFonts w:cs="Times New Roman"/>
                <w:szCs w:val="24"/>
                <w:lang w:val="en-GB"/>
              </w:rPr>
            </w:pPr>
            <w:r w:rsidRPr="00C138B4">
              <w:rPr>
                <w:rFonts w:cs="Times New Roman"/>
                <w:szCs w:val="24"/>
                <w:lang w:val="en-GB"/>
              </w:rPr>
              <w:t>7</w:t>
            </w:r>
          </w:p>
        </w:tc>
        <w:tc>
          <w:tcPr>
            <w:tcW w:w="806" w:type="dxa"/>
            <w:vAlign w:val="center"/>
          </w:tcPr>
          <w:p w14:paraId="63787CA8" w14:textId="7DAB13C4" w:rsidR="009677CD" w:rsidRPr="00C138B4" w:rsidRDefault="009677CD" w:rsidP="00663F57">
            <w:pPr>
              <w:spacing w:line="360" w:lineRule="auto"/>
              <w:jc w:val="center"/>
              <w:rPr>
                <w:rFonts w:cs="Times New Roman"/>
                <w:szCs w:val="24"/>
                <w:lang w:val="en-GB"/>
              </w:rPr>
            </w:pPr>
            <w:r w:rsidRPr="00C138B4">
              <w:rPr>
                <w:rFonts w:cs="Times New Roman"/>
                <w:szCs w:val="24"/>
                <w:lang w:val="en-GB"/>
              </w:rPr>
              <w:t>620</w:t>
            </w:r>
          </w:p>
        </w:tc>
        <w:tc>
          <w:tcPr>
            <w:tcW w:w="1745" w:type="dxa"/>
            <w:vAlign w:val="center"/>
          </w:tcPr>
          <w:p w14:paraId="0AC0A11B" w14:textId="0AAD9791" w:rsidR="009677CD" w:rsidRPr="00C138B4" w:rsidRDefault="00B23FA0" w:rsidP="00663F57">
            <w:pPr>
              <w:spacing w:line="360" w:lineRule="auto"/>
              <w:jc w:val="center"/>
              <w:rPr>
                <w:rFonts w:cs="Times New Roman"/>
                <w:szCs w:val="24"/>
                <w:lang w:val="en-GB"/>
              </w:rPr>
            </w:pPr>
            <w:r w:rsidRPr="00C138B4">
              <w:rPr>
                <w:rFonts w:cs="Times New Roman"/>
                <w:szCs w:val="24"/>
                <w:lang w:val="en-GB"/>
              </w:rPr>
              <w:t>176</w:t>
            </w:r>
          </w:p>
        </w:tc>
        <w:tc>
          <w:tcPr>
            <w:tcW w:w="1656" w:type="dxa"/>
            <w:vAlign w:val="center"/>
          </w:tcPr>
          <w:p w14:paraId="1AF1505E" w14:textId="76E08464" w:rsidR="009677CD" w:rsidRPr="00C138B4" w:rsidRDefault="00B23FA0" w:rsidP="00663F57">
            <w:pPr>
              <w:spacing w:line="360" w:lineRule="auto"/>
              <w:jc w:val="center"/>
              <w:rPr>
                <w:rFonts w:cs="Times New Roman"/>
                <w:szCs w:val="24"/>
                <w:lang w:val="en-GB"/>
              </w:rPr>
            </w:pPr>
            <w:r w:rsidRPr="00C138B4">
              <w:rPr>
                <w:rFonts w:cs="Times New Roman"/>
                <w:szCs w:val="24"/>
                <w:lang w:val="en-GB"/>
              </w:rPr>
              <w:t>3</w:t>
            </w:r>
            <w:r w:rsidR="00286F0D" w:rsidRPr="00C138B4">
              <w:rPr>
                <w:rFonts w:cs="Times New Roman"/>
                <w:szCs w:val="24"/>
                <w:lang w:val="en-GB"/>
              </w:rPr>
              <w:t>4</w:t>
            </w:r>
          </w:p>
        </w:tc>
      </w:tr>
      <w:tr w:rsidR="009677CD" w:rsidRPr="00C138B4" w14:paraId="1A95AD3C" w14:textId="77777777" w:rsidTr="00FF2247">
        <w:tc>
          <w:tcPr>
            <w:tcW w:w="1628" w:type="dxa"/>
            <w:tcBorders>
              <w:bottom w:val="single" w:sz="4" w:space="0" w:color="auto"/>
            </w:tcBorders>
            <w:vAlign w:val="center"/>
          </w:tcPr>
          <w:p w14:paraId="644F6AD4" w14:textId="6BE3895D" w:rsidR="009677CD" w:rsidRPr="00C138B4" w:rsidRDefault="009677CD" w:rsidP="00663F57">
            <w:pPr>
              <w:spacing w:line="360" w:lineRule="auto"/>
              <w:jc w:val="left"/>
              <w:rPr>
                <w:rFonts w:cs="Times New Roman"/>
                <w:szCs w:val="24"/>
                <w:lang w:val="en-GB"/>
              </w:rPr>
            </w:pPr>
            <w:r w:rsidRPr="00C138B4">
              <w:rPr>
                <w:rFonts w:cs="Times New Roman"/>
                <w:szCs w:val="24"/>
                <w:lang w:val="en-GB"/>
              </w:rPr>
              <w:t>Autumn 2018</w:t>
            </w:r>
          </w:p>
        </w:tc>
        <w:tc>
          <w:tcPr>
            <w:tcW w:w="1431" w:type="dxa"/>
            <w:tcBorders>
              <w:bottom w:val="single" w:sz="4" w:space="0" w:color="auto"/>
            </w:tcBorders>
            <w:vAlign w:val="center"/>
          </w:tcPr>
          <w:p w14:paraId="55C23310" w14:textId="041B50A9" w:rsidR="009677CD" w:rsidRPr="00C138B4" w:rsidRDefault="009677CD" w:rsidP="00663F57">
            <w:pPr>
              <w:spacing w:line="360" w:lineRule="auto"/>
              <w:jc w:val="center"/>
              <w:rPr>
                <w:rFonts w:cs="Times New Roman"/>
                <w:szCs w:val="24"/>
                <w:lang w:val="en-GB"/>
              </w:rPr>
            </w:pPr>
            <w:r w:rsidRPr="00C138B4">
              <w:rPr>
                <w:rFonts w:cs="Times New Roman"/>
                <w:szCs w:val="24"/>
                <w:lang w:val="en-GB"/>
              </w:rPr>
              <w:t>1</w:t>
            </w:r>
          </w:p>
        </w:tc>
        <w:tc>
          <w:tcPr>
            <w:tcW w:w="1238" w:type="dxa"/>
            <w:tcBorders>
              <w:bottom w:val="single" w:sz="4" w:space="0" w:color="auto"/>
            </w:tcBorders>
            <w:vAlign w:val="center"/>
          </w:tcPr>
          <w:p w14:paraId="162DC3CF" w14:textId="2849E05B" w:rsidR="009677CD" w:rsidRPr="00C138B4" w:rsidRDefault="009677CD" w:rsidP="00663F57">
            <w:pPr>
              <w:spacing w:line="360" w:lineRule="auto"/>
              <w:jc w:val="center"/>
              <w:rPr>
                <w:rFonts w:cs="Times New Roman"/>
                <w:szCs w:val="24"/>
                <w:lang w:val="en-GB"/>
              </w:rPr>
            </w:pPr>
            <w:r w:rsidRPr="00C138B4">
              <w:rPr>
                <w:rFonts w:cs="Times New Roman"/>
                <w:szCs w:val="24"/>
                <w:lang w:val="en-GB"/>
              </w:rPr>
              <w:t>4</w:t>
            </w:r>
          </w:p>
        </w:tc>
        <w:tc>
          <w:tcPr>
            <w:tcW w:w="806" w:type="dxa"/>
            <w:tcBorders>
              <w:bottom w:val="single" w:sz="4" w:space="0" w:color="auto"/>
            </w:tcBorders>
            <w:vAlign w:val="center"/>
          </w:tcPr>
          <w:p w14:paraId="3A047F57" w14:textId="27225039" w:rsidR="009677CD" w:rsidRPr="00C138B4" w:rsidRDefault="009677CD" w:rsidP="00663F57">
            <w:pPr>
              <w:spacing w:line="360" w:lineRule="auto"/>
              <w:jc w:val="center"/>
              <w:rPr>
                <w:rFonts w:cs="Times New Roman"/>
                <w:szCs w:val="24"/>
                <w:lang w:val="en-GB"/>
              </w:rPr>
            </w:pPr>
            <w:r w:rsidRPr="00C138B4">
              <w:rPr>
                <w:rFonts w:cs="Times New Roman"/>
                <w:szCs w:val="24"/>
                <w:lang w:val="en-GB"/>
              </w:rPr>
              <w:t>164</w:t>
            </w:r>
          </w:p>
        </w:tc>
        <w:tc>
          <w:tcPr>
            <w:tcW w:w="1745" w:type="dxa"/>
            <w:tcBorders>
              <w:bottom w:val="single" w:sz="4" w:space="0" w:color="auto"/>
            </w:tcBorders>
            <w:vAlign w:val="center"/>
          </w:tcPr>
          <w:p w14:paraId="74BD8B40" w14:textId="47198A0E" w:rsidR="009677CD" w:rsidRPr="00C138B4" w:rsidRDefault="00B23FA0" w:rsidP="00663F57">
            <w:pPr>
              <w:spacing w:line="360" w:lineRule="auto"/>
              <w:jc w:val="center"/>
              <w:rPr>
                <w:rFonts w:cs="Times New Roman"/>
                <w:szCs w:val="24"/>
                <w:lang w:val="en-GB"/>
              </w:rPr>
            </w:pPr>
            <w:r w:rsidRPr="00C138B4">
              <w:rPr>
                <w:rFonts w:cs="Times New Roman"/>
                <w:szCs w:val="24"/>
                <w:lang w:val="en-GB"/>
              </w:rPr>
              <w:t>96</w:t>
            </w:r>
          </w:p>
        </w:tc>
        <w:tc>
          <w:tcPr>
            <w:tcW w:w="1656" w:type="dxa"/>
            <w:tcBorders>
              <w:bottom w:val="single" w:sz="4" w:space="0" w:color="auto"/>
            </w:tcBorders>
            <w:vAlign w:val="center"/>
          </w:tcPr>
          <w:p w14:paraId="26941927" w14:textId="2DC696E2" w:rsidR="00B23FA0" w:rsidRPr="00C138B4" w:rsidRDefault="00B23FA0" w:rsidP="00663F57">
            <w:pPr>
              <w:spacing w:line="360" w:lineRule="auto"/>
              <w:jc w:val="center"/>
              <w:rPr>
                <w:rFonts w:cs="Times New Roman"/>
                <w:szCs w:val="24"/>
                <w:lang w:val="en-GB"/>
              </w:rPr>
            </w:pPr>
            <w:r w:rsidRPr="00C138B4">
              <w:rPr>
                <w:rFonts w:cs="Times New Roman"/>
                <w:szCs w:val="24"/>
                <w:lang w:val="en-GB"/>
              </w:rPr>
              <w:t>4</w:t>
            </w:r>
            <w:r w:rsidR="00CD6278" w:rsidRPr="00C138B4">
              <w:rPr>
                <w:rFonts w:cs="Times New Roman"/>
                <w:szCs w:val="24"/>
                <w:lang w:val="en-GB"/>
              </w:rPr>
              <w:t>9</w:t>
            </w:r>
          </w:p>
        </w:tc>
      </w:tr>
      <w:tr w:rsidR="009677CD" w:rsidRPr="00C138B4" w14:paraId="1BF80000" w14:textId="77777777" w:rsidTr="00FF2247">
        <w:tc>
          <w:tcPr>
            <w:tcW w:w="1628" w:type="dxa"/>
            <w:tcBorders>
              <w:top w:val="single" w:sz="4" w:space="0" w:color="auto"/>
              <w:bottom w:val="single" w:sz="4" w:space="0" w:color="auto"/>
            </w:tcBorders>
            <w:vAlign w:val="center"/>
          </w:tcPr>
          <w:p w14:paraId="55AC841E" w14:textId="719C666C" w:rsidR="009677CD" w:rsidRPr="00C138B4" w:rsidRDefault="009677CD" w:rsidP="00663F57">
            <w:pPr>
              <w:spacing w:line="360" w:lineRule="auto"/>
              <w:jc w:val="left"/>
              <w:rPr>
                <w:rFonts w:cs="Times New Roman"/>
                <w:b/>
                <w:szCs w:val="24"/>
                <w:lang w:val="en-GB"/>
              </w:rPr>
            </w:pPr>
            <w:r w:rsidRPr="00C138B4">
              <w:rPr>
                <w:rFonts w:cs="Times New Roman"/>
                <w:b/>
                <w:szCs w:val="24"/>
                <w:lang w:val="en-GB"/>
              </w:rPr>
              <w:t>Total</w:t>
            </w:r>
          </w:p>
        </w:tc>
        <w:tc>
          <w:tcPr>
            <w:tcW w:w="1431" w:type="dxa"/>
            <w:tcBorders>
              <w:top w:val="single" w:sz="4" w:space="0" w:color="auto"/>
              <w:bottom w:val="single" w:sz="4" w:space="0" w:color="auto"/>
            </w:tcBorders>
            <w:vAlign w:val="center"/>
          </w:tcPr>
          <w:p w14:paraId="56554CBD" w14:textId="12627C4B" w:rsidR="009677CD" w:rsidRPr="00C138B4" w:rsidRDefault="009677CD" w:rsidP="00663F57">
            <w:pPr>
              <w:spacing w:line="360" w:lineRule="auto"/>
              <w:jc w:val="center"/>
              <w:rPr>
                <w:rFonts w:cs="Times New Roman"/>
                <w:b/>
                <w:szCs w:val="24"/>
                <w:lang w:val="en-GB"/>
              </w:rPr>
            </w:pPr>
            <w:r w:rsidRPr="00C138B4">
              <w:rPr>
                <w:rFonts w:cs="Times New Roman"/>
                <w:b/>
                <w:szCs w:val="24"/>
                <w:lang w:val="en-GB"/>
              </w:rPr>
              <w:t>13</w:t>
            </w:r>
          </w:p>
        </w:tc>
        <w:tc>
          <w:tcPr>
            <w:tcW w:w="1238" w:type="dxa"/>
            <w:tcBorders>
              <w:top w:val="single" w:sz="4" w:space="0" w:color="auto"/>
              <w:bottom w:val="single" w:sz="4" w:space="0" w:color="auto"/>
            </w:tcBorders>
            <w:vAlign w:val="center"/>
          </w:tcPr>
          <w:p w14:paraId="216DC056" w14:textId="290F93D5" w:rsidR="009677CD" w:rsidRPr="00C138B4" w:rsidRDefault="00B23FA0" w:rsidP="00663F57">
            <w:pPr>
              <w:spacing w:line="360" w:lineRule="auto"/>
              <w:jc w:val="center"/>
              <w:rPr>
                <w:rFonts w:cs="Times New Roman"/>
                <w:b/>
                <w:szCs w:val="24"/>
                <w:lang w:val="en-GB"/>
              </w:rPr>
            </w:pPr>
            <w:r w:rsidRPr="00C138B4">
              <w:rPr>
                <w:rFonts w:cs="Times New Roman"/>
                <w:b/>
                <w:szCs w:val="24"/>
                <w:lang w:val="en-GB"/>
              </w:rPr>
              <w:t>53</w:t>
            </w:r>
          </w:p>
        </w:tc>
        <w:tc>
          <w:tcPr>
            <w:tcW w:w="806" w:type="dxa"/>
            <w:tcBorders>
              <w:top w:val="single" w:sz="4" w:space="0" w:color="auto"/>
              <w:bottom w:val="single" w:sz="4" w:space="0" w:color="auto"/>
            </w:tcBorders>
            <w:vAlign w:val="center"/>
          </w:tcPr>
          <w:p w14:paraId="241E1FA0" w14:textId="3ECC9E34" w:rsidR="009677CD" w:rsidRPr="00C138B4" w:rsidRDefault="00B23FA0" w:rsidP="00663F57">
            <w:pPr>
              <w:spacing w:line="360" w:lineRule="auto"/>
              <w:jc w:val="center"/>
              <w:rPr>
                <w:rFonts w:cs="Times New Roman"/>
                <w:b/>
                <w:szCs w:val="24"/>
                <w:lang w:val="en-GB"/>
              </w:rPr>
            </w:pPr>
            <w:r w:rsidRPr="00C138B4">
              <w:rPr>
                <w:rFonts w:cs="Times New Roman"/>
                <w:b/>
                <w:szCs w:val="24"/>
                <w:lang w:val="en-GB"/>
              </w:rPr>
              <w:t>1166</w:t>
            </w:r>
          </w:p>
        </w:tc>
        <w:tc>
          <w:tcPr>
            <w:tcW w:w="1745" w:type="dxa"/>
            <w:tcBorders>
              <w:top w:val="single" w:sz="4" w:space="0" w:color="auto"/>
              <w:bottom w:val="single" w:sz="4" w:space="0" w:color="auto"/>
            </w:tcBorders>
            <w:vAlign w:val="center"/>
          </w:tcPr>
          <w:p w14:paraId="0A785646" w14:textId="5B45D49D" w:rsidR="009677CD" w:rsidRPr="00C138B4" w:rsidRDefault="00B23FA0" w:rsidP="00663F57">
            <w:pPr>
              <w:spacing w:line="360" w:lineRule="auto"/>
              <w:jc w:val="center"/>
              <w:rPr>
                <w:rFonts w:cs="Times New Roman"/>
                <w:b/>
                <w:szCs w:val="24"/>
                <w:lang w:val="en-GB"/>
              </w:rPr>
            </w:pPr>
            <w:r w:rsidRPr="00C138B4">
              <w:rPr>
                <w:rFonts w:cs="Times New Roman"/>
                <w:b/>
                <w:szCs w:val="24"/>
                <w:lang w:val="en-GB"/>
              </w:rPr>
              <w:t>577</w:t>
            </w:r>
          </w:p>
        </w:tc>
        <w:tc>
          <w:tcPr>
            <w:tcW w:w="1656" w:type="dxa"/>
            <w:tcBorders>
              <w:top w:val="single" w:sz="4" w:space="0" w:color="auto"/>
              <w:bottom w:val="single" w:sz="4" w:space="0" w:color="auto"/>
            </w:tcBorders>
            <w:vAlign w:val="center"/>
          </w:tcPr>
          <w:p w14:paraId="4592634B" w14:textId="23F4E0EC" w:rsidR="009677CD" w:rsidRPr="00C138B4" w:rsidRDefault="00B23FA0" w:rsidP="00663F57">
            <w:pPr>
              <w:spacing w:line="360" w:lineRule="auto"/>
              <w:jc w:val="center"/>
              <w:rPr>
                <w:rFonts w:cs="Times New Roman"/>
                <w:b/>
                <w:szCs w:val="24"/>
                <w:lang w:val="en-GB"/>
              </w:rPr>
            </w:pPr>
            <w:r w:rsidRPr="00C138B4">
              <w:rPr>
                <w:rFonts w:cs="Times New Roman"/>
                <w:b/>
                <w:szCs w:val="24"/>
                <w:lang w:val="en-GB"/>
              </w:rPr>
              <w:t>21</w:t>
            </w:r>
            <w:r w:rsidR="00CD6278" w:rsidRPr="00C138B4">
              <w:rPr>
                <w:rFonts w:cs="Times New Roman"/>
                <w:b/>
                <w:szCs w:val="24"/>
                <w:lang w:val="en-GB"/>
              </w:rPr>
              <w:t>3</w:t>
            </w:r>
          </w:p>
        </w:tc>
      </w:tr>
    </w:tbl>
    <w:p w14:paraId="26ABCE15" w14:textId="12D9D130" w:rsidR="006A1DC7" w:rsidRPr="00C138B4" w:rsidRDefault="006A1DC7">
      <w:pPr>
        <w:spacing w:after="160" w:line="259" w:lineRule="auto"/>
        <w:jc w:val="left"/>
        <w:rPr>
          <w:lang w:val="en-GB"/>
        </w:rPr>
      </w:pPr>
      <w:r w:rsidRPr="00C138B4">
        <w:rPr>
          <w:lang w:val="en-GB"/>
        </w:rPr>
        <w:br w:type="page"/>
      </w:r>
    </w:p>
    <w:p w14:paraId="2E954466" w14:textId="4EB6D0F8" w:rsidR="00CF27BD" w:rsidRPr="00C138B4" w:rsidRDefault="006A1DC7" w:rsidP="00BB5EC1">
      <w:pPr>
        <w:rPr>
          <w:lang w:val="en-GB"/>
        </w:rPr>
      </w:pPr>
      <w:r w:rsidRPr="00C138B4">
        <w:rPr>
          <w:b/>
          <w:lang w:val="en-GB"/>
        </w:rPr>
        <w:lastRenderedPageBreak/>
        <w:t>Table 2</w:t>
      </w:r>
      <w:r w:rsidRPr="00C138B4">
        <w:rPr>
          <w:lang w:val="en-GB"/>
        </w:rPr>
        <w:t xml:space="preserve"> </w:t>
      </w:r>
      <w:r w:rsidR="006F5F8F" w:rsidRPr="00C138B4">
        <w:rPr>
          <w:lang w:val="en-GB"/>
        </w:rPr>
        <w:t>N</w:t>
      </w:r>
      <w:r w:rsidRPr="00C138B4">
        <w:rPr>
          <w:lang w:val="en-GB"/>
        </w:rPr>
        <w:t xml:space="preserve">umber </w:t>
      </w:r>
      <w:r w:rsidR="007D2B93" w:rsidRPr="00C138B4">
        <w:rPr>
          <w:lang w:val="en-GB"/>
        </w:rPr>
        <w:t xml:space="preserve">of herring </w:t>
      </w:r>
      <w:r w:rsidR="00A73AC1" w:rsidRPr="00C138B4">
        <w:rPr>
          <w:lang w:val="en-GB"/>
        </w:rPr>
        <w:t>types within each sampling season and year</w:t>
      </w:r>
      <w:r w:rsidR="007D2B93" w:rsidRPr="00C138B4">
        <w:rPr>
          <w:lang w:val="en-GB"/>
        </w:rPr>
        <w:t xml:space="preserve"> </w:t>
      </w:r>
      <w:r w:rsidR="00F42A1B" w:rsidRPr="00C138B4">
        <w:rPr>
          <w:lang w:val="en-GB"/>
        </w:rPr>
        <w:t>based on</w:t>
      </w:r>
      <w:r w:rsidR="007D2B93" w:rsidRPr="00C138B4">
        <w:rPr>
          <w:lang w:val="en-GB"/>
        </w:rPr>
        <w:t xml:space="preserve"> all three</w:t>
      </w:r>
      <w:r w:rsidR="00A73AC1" w:rsidRPr="00C138B4">
        <w:rPr>
          <w:lang w:val="en-GB"/>
        </w:rPr>
        <w:t xml:space="preserve"> discrimination</w:t>
      </w:r>
      <w:r w:rsidR="00585404" w:rsidRPr="00C138B4">
        <w:rPr>
          <w:lang w:val="en-GB"/>
        </w:rPr>
        <w:t xml:space="preserve"> </w:t>
      </w:r>
      <w:r w:rsidR="007D2B93" w:rsidRPr="00C138B4">
        <w:rPr>
          <w:lang w:val="en-GB"/>
        </w:rPr>
        <w:t>methods. 1</w:t>
      </w:r>
      <w:r w:rsidR="007D2B93" w:rsidRPr="00C138B4">
        <w:rPr>
          <w:vertAlign w:val="superscript"/>
          <w:lang w:val="en-GB"/>
        </w:rPr>
        <w:t>st</w:t>
      </w:r>
      <w:r w:rsidR="007D2B93" w:rsidRPr="00C138B4">
        <w:rPr>
          <w:lang w:val="en-GB"/>
        </w:rPr>
        <w:t xml:space="preserve"> letter = </w:t>
      </w:r>
      <w:r w:rsidR="004C3B63" w:rsidRPr="00C138B4">
        <w:rPr>
          <w:lang w:val="en-GB"/>
        </w:rPr>
        <w:t xml:space="preserve">spawning </w:t>
      </w:r>
      <w:r w:rsidR="00F42A1B" w:rsidRPr="00C138B4">
        <w:rPr>
          <w:lang w:val="en-GB"/>
        </w:rPr>
        <w:t>p</w:t>
      </w:r>
      <w:r w:rsidR="007D2B93" w:rsidRPr="00C138B4">
        <w:rPr>
          <w:lang w:val="en-GB"/>
        </w:rPr>
        <w:t>henotype, 2</w:t>
      </w:r>
      <w:r w:rsidR="007D2B93" w:rsidRPr="00C138B4">
        <w:rPr>
          <w:vertAlign w:val="superscript"/>
          <w:lang w:val="en-GB"/>
        </w:rPr>
        <w:t>nd</w:t>
      </w:r>
      <w:r w:rsidR="007D2B93" w:rsidRPr="00C138B4">
        <w:rPr>
          <w:lang w:val="en-GB"/>
        </w:rPr>
        <w:t xml:space="preserve"> letter = genetic, 3</w:t>
      </w:r>
      <w:r w:rsidR="007D2B93" w:rsidRPr="00C138B4">
        <w:rPr>
          <w:vertAlign w:val="superscript"/>
          <w:lang w:val="en-GB"/>
        </w:rPr>
        <w:t>rd</w:t>
      </w:r>
      <w:r w:rsidR="007D2B93" w:rsidRPr="00C138B4">
        <w:rPr>
          <w:lang w:val="en-GB"/>
        </w:rPr>
        <w:t xml:space="preserve"> letter = otolith. A = autumn, </w:t>
      </w:r>
      <w:r w:rsidR="00F42A1B" w:rsidRPr="00C138B4">
        <w:rPr>
          <w:lang w:val="en-GB"/>
        </w:rPr>
        <w:t>H</w:t>
      </w:r>
      <w:r w:rsidR="007D2B93" w:rsidRPr="00C138B4">
        <w:rPr>
          <w:lang w:val="en-GB"/>
        </w:rPr>
        <w:t xml:space="preserve"> = heterozygote</w:t>
      </w:r>
      <w:r w:rsidR="004800D6" w:rsidRPr="00C138B4">
        <w:rPr>
          <w:lang w:val="en-GB"/>
        </w:rPr>
        <w:t>/ambiguous</w:t>
      </w:r>
      <w:r w:rsidR="007D2B93" w:rsidRPr="00C138B4">
        <w:rPr>
          <w:lang w:val="en-GB"/>
        </w:rPr>
        <w:t>, S = spring</w:t>
      </w:r>
      <w:r w:rsidR="00F67F49" w:rsidRPr="00C138B4">
        <w:rPr>
          <w:lang w:val="en-GB"/>
        </w:rPr>
        <w:t>.</w:t>
      </w:r>
      <w:r w:rsidR="00EA33F5" w:rsidRPr="00C138B4">
        <w:rPr>
          <w:lang w:val="en-GB"/>
        </w:rPr>
        <w:t xml:space="preserve"> </w:t>
      </w:r>
      <w:r w:rsidR="009F3E60">
        <w:rPr>
          <w:lang w:val="en-GB"/>
        </w:rPr>
        <w:t>There are in total seven different three-letter combinations, with</w:t>
      </w:r>
      <w:r w:rsidR="00EA33F5" w:rsidRPr="00C138B4">
        <w:rPr>
          <w:lang w:val="en-GB"/>
        </w:rPr>
        <w:t xml:space="preserve"> ASS and SAA represented </w:t>
      </w:r>
      <w:r w:rsidR="004800D6" w:rsidRPr="00C138B4">
        <w:rPr>
          <w:lang w:val="en-GB"/>
        </w:rPr>
        <w:t>twice but</w:t>
      </w:r>
      <w:r w:rsidR="00EA33F5" w:rsidRPr="00C138B4">
        <w:rPr>
          <w:lang w:val="en-GB"/>
        </w:rPr>
        <w:t xml:space="preserve"> </w:t>
      </w:r>
      <w:r w:rsidR="009F3E60" w:rsidRPr="00C138B4">
        <w:rPr>
          <w:lang w:val="en-GB"/>
        </w:rPr>
        <w:t xml:space="preserve">interpreted differently </w:t>
      </w:r>
      <w:r w:rsidR="00EA33F5" w:rsidRPr="00C138B4">
        <w:rPr>
          <w:lang w:val="en-GB"/>
        </w:rPr>
        <w:t>depending on sampling time.</w:t>
      </w:r>
      <w:r w:rsidR="00A96C61" w:rsidRPr="00C138B4">
        <w:rPr>
          <w:lang w:val="en-GB"/>
        </w:rPr>
        <w:t xml:space="preserve"> </w:t>
      </w:r>
      <w:r w:rsidR="00195C11" w:rsidRPr="00C138B4">
        <w:rPr>
          <w:lang w:val="en-GB"/>
        </w:rPr>
        <w:t xml:space="preserve">Concordant means </w:t>
      </w:r>
      <w:r w:rsidR="00534CE5">
        <w:rPr>
          <w:lang w:val="en-GB"/>
        </w:rPr>
        <w:t xml:space="preserve">that </w:t>
      </w:r>
      <w:r w:rsidR="00BA2BB4">
        <w:rPr>
          <w:lang w:val="en-GB"/>
        </w:rPr>
        <w:t>agreement between all methods</w:t>
      </w:r>
      <w:r w:rsidR="005643A6">
        <w:rPr>
          <w:lang w:val="en-GB"/>
        </w:rPr>
        <w:t xml:space="preserve"> existed</w:t>
      </w:r>
      <w:r w:rsidR="00195C11" w:rsidRPr="00C138B4">
        <w:rPr>
          <w:lang w:val="en-GB"/>
        </w:rPr>
        <w:t xml:space="preserve">; Skippers means that genotype and otolith type agree but they do not spawn as expected based on the classification. </w:t>
      </w:r>
      <w:r w:rsidR="005A4042" w:rsidRPr="00C138B4">
        <w:rPr>
          <w:lang w:val="en-GB"/>
        </w:rPr>
        <w:t>Stray</w:t>
      </w:r>
      <w:r w:rsidR="004C3B63" w:rsidRPr="00C138B4">
        <w:rPr>
          <w:lang w:val="en-GB"/>
        </w:rPr>
        <w:t>ers denotes</w:t>
      </w:r>
      <w:r w:rsidR="00332174" w:rsidRPr="00C138B4">
        <w:rPr>
          <w:lang w:val="en-GB"/>
        </w:rPr>
        <w:t xml:space="preserve"> herring with coherent otolith type and genetics switch to a new spawning season. </w:t>
      </w:r>
      <w:r w:rsidR="004C3B63" w:rsidRPr="00C138B4">
        <w:rPr>
          <w:lang w:val="en-GB"/>
        </w:rPr>
        <w:t>Reuniters denotes</w:t>
      </w:r>
      <w:r w:rsidR="00332174" w:rsidRPr="00C138B4">
        <w:rPr>
          <w:lang w:val="en-GB"/>
        </w:rPr>
        <w:t xml:space="preserve"> herring changed from their hatching season (otolith) to a new spawning season that is in accordance with their genetics.</w:t>
      </w:r>
      <w:r w:rsidR="004C3B63" w:rsidRPr="00C138B4">
        <w:rPr>
          <w:lang w:val="en-GB"/>
        </w:rPr>
        <w:t xml:space="preserve"> Terms in quotation marks represent biological categories not excluding other classifications and interpretations.</w:t>
      </w:r>
    </w:p>
    <w:tbl>
      <w:tblPr>
        <w:tblStyle w:val="Tabellenraster"/>
        <w:tblW w:w="0" w:type="auto"/>
        <w:tblInd w:w="-7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1"/>
        <w:gridCol w:w="697"/>
        <w:gridCol w:w="662"/>
        <w:gridCol w:w="702"/>
        <w:gridCol w:w="657"/>
        <w:gridCol w:w="853"/>
        <w:gridCol w:w="697"/>
        <w:gridCol w:w="871"/>
        <w:gridCol w:w="885"/>
        <w:gridCol w:w="731"/>
      </w:tblGrid>
      <w:tr w:rsidR="00172C6C" w:rsidRPr="00C138B4" w14:paraId="148B3100" w14:textId="798FDD3D" w:rsidTr="00511137">
        <w:tc>
          <w:tcPr>
            <w:tcW w:w="1843" w:type="dxa"/>
            <w:vMerge w:val="restart"/>
            <w:tcBorders>
              <w:top w:val="single" w:sz="4" w:space="0" w:color="auto"/>
              <w:right w:val="single" w:sz="4" w:space="0" w:color="auto"/>
            </w:tcBorders>
            <w:vAlign w:val="center"/>
          </w:tcPr>
          <w:p w14:paraId="291CF4D0" w14:textId="6B006CEC" w:rsidR="00497734" w:rsidRPr="00C138B4" w:rsidRDefault="004C3B63" w:rsidP="00EA78C2">
            <w:pPr>
              <w:spacing w:line="360" w:lineRule="auto"/>
              <w:jc w:val="left"/>
              <w:rPr>
                <w:rFonts w:cs="Times New Roman"/>
                <w:szCs w:val="24"/>
                <w:lang w:val="en-GB"/>
              </w:rPr>
            </w:pPr>
            <w:r w:rsidRPr="00C138B4">
              <w:rPr>
                <w:rFonts w:cs="Times New Roman"/>
                <w:b/>
                <w:szCs w:val="24"/>
                <w:lang w:val="en-GB"/>
              </w:rPr>
              <w:t xml:space="preserve">Category </w:t>
            </w:r>
            <w:r w:rsidR="00497734" w:rsidRPr="00C138B4">
              <w:rPr>
                <w:rFonts w:cs="Times New Roman"/>
                <w:szCs w:val="24"/>
                <w:lang w:val="en-GB"/>
              </w:rPr>
              <w:t>Sampling time</w:t>
            </w:r>
          </w:p>
        </w:tc>
        <w:tc>
          <w:tcPr>
            <w:tcW w:w="1238" w:type="dxa"/>
            <w:gridSpan w:val="2"/>
            <w:tcBorders>
              <w:top w:val="single" w:sz="4" w:space="0" w:color="auto"/>
              <w:left w:val="single" w:sz="4" w:space="0" w:color="auto"/>
              <w:right w:val="single" w:sz="4" w:space="0" w:color="auto"/>
            </w:tcBorders>
          </w:tcPr>
          <w:p w14:paraId="57BE739B" w14:textId="567B998D" w:rsidR="00497734" w:rsidRPr="00C138B4" w:rsidRDefault="00195C11" w:rsidP="00CF27BD">
            <w:pPr>
              <w:spacing w:line="360" w:lineRule="auto"/>
              <w:jc w:val="center"/>
              <w:rPr>
                <w:rFonts w:cs="Times New Roman"/>
                <w:b/>
                <w:szCs w:val="24"/>
                <w:lang w:val="en-GB"/>
              </w:rPr>
            </w:pPr>
            <w:r w:rsidRPr="00C138B4">
              <w:rPr>
                <w:rFonts w:cs="Times New Roman"/>
                <w:b/>
                <w:szCs w:val="24"/>
                <w:lang w:val="en-GB"/>
              </w:rPr>
              <w:t>Concordant</w:t>
            </w:r>
          </w:p>
        </w:tc>
        <w:tc>
          <w:tcPr>
            <w:tcW w:w="0" w:type="auto"/>
            <w:gridSpan w:val="2"/>
            <w:tcBorders>
              <w:top w:val="single" w:sz="4" w:space="0" w:color="auto"/>
              <w:left w:val="single" w:sz="4" w:space="0" w:color="auto"/>
              <w:right w:val="single" w:sz="4" w:space="0" w:color="auto"/>
            </w:tcBorders>
          </w:tcPr>
          <w:p w14:paraId="566CE66B" w14:textId="1E6BCD5C" w:rsidR="00497734" w:rsidRPr="00C138B4" w:rsidRDefault="00B71E24" w:rsidP="00CF27BD">
            <w:pPr>
              <w:spacing w:line="360" w:lineRule="auto"/>
              <w:jc w:val="center"/>
              <w:rPr>
                <w:rFonts w:cs="Times New Roman"/>
                <w:b/>
                <w:szCs w:val="24"/>
                <w:lang w:val="en-GB"/>
              </w:rPr>
            </w:pPr>
            <w:r w:rsidRPr="00C138B4">
              <w:rPr>
                <w:rFonts w:cs="Times New Roman"/>
                <w:b/>
                <w:szCs w:val="24"/>
                <w:lang w:val="en-GB"/>
              </w:rPr>
              <w:t>“</w:t>
            </w:r>
            <w:r w:rsidR="00497734" w:rsidRPr="00C138B4">
              <w:rPr>
                <w:rFonts w:cs="Times New Roman"/>
                <w:b/>
                <w:szCs w:val="24"/>
                <w:lang w:val="en-GB"/>
              </w:rPr>
              <w:t>Skippers</w:t>
            </w:r>
            <w:r w:rsidRPr="00C138B4">
              <w:rPr>
                <w:rFonts w:cs="Times New Roman"/>
                <w:b/>
                <w:szCs w:val="24"/>
                <w:lang w:val="en-GB"/>
              </w:rPr>
              <w:t>”</w:t>
            </w:r>
          </w:p>
        </w:tc>
        <w:tc>
          <w:tcPr>
            <w:tcW w:w="1553" w:type="dxa"/>
            <w:gridSpan w:val="2"/>
            <w:tcBorders>
              <w:top w:val="single" w:sz="4" w:space="0" w:color="auto"/>
              <w:left w:val="single" w:sz="4" w:space="0" w:color="auto"/>
              <w:right w:val="single" w:sz="4" w:space="0" w:color="auto"/>
            </w:tcBorders>
          </w:tcPr>
          <w:p w14:paraId="135FE4CB" w14:textId="6558073D" w:rsidR="00497734" w:rsidRPr="00C138B4" w:rsidRDefault="00B71E24" w:rsidP="00CF27BD">
            <w:pPr>
              <w:spacing w:line="360" w:lineRule="auto"/>
              <w:jc w:val="center"/>
              <w:rPr>
                <w:rFonts w:cs="Times New Roman"/>
                <w:b/>
                <w:szCs w:val="24"/>
                <w:lang w:val="en-GB"/>
              </w:rPr>
            </w:pPr>
            <w:r w:rsidRPr="00C138B4">
              <w:rPr>
                <w:rFonts w:cs="Times New Roman"/>
                <w:b/>
                <w:szCs w:val="24"/>
                <w:lang w:val="en-GB"/>
              </w:rPr>
              <w:t>“</w:t>
            </w:r>
            <w:r w:rsidR="005A4042" w:rsidRPr="00C138B4">
              <w:rPr>
                <w:rFonts w:cs="Times New Roman"/>
                <w:b/>
                <w:szCs w:val="24"/>
                <w:lang w:val="en-GB"/>
              </w:rPr>
              <w:t>Stra</w:t>
            </w:r>
            <w:r w:rsidR="00A72DA2" w:rsidRPr="00C138B4">
              <w:rPr>
                <w:rFonts w:cs="Times New Roman"/>
                <w:b/>
                <w:szCs w:val="24"/>
                <w:lang w:val="en-GB"/>
              </w:rPr>
              <w:t>yers</w:t>
            </w:r>
            <w:r w:rsidRPr="00C138B4">
              <w:rPr>
                <w:rFonts w:cs="Times New Roman"/>
                <w:b/>
                <w:szCs w:val="24"/>
                <w:lang w:val="en-GB"/>
              </w:rPr>
              <w:t>”</w:t>
            </w:r>
          </w:p>
        </w:tc>
        <w:tc>
          <w:tcPr>
            <w:tcW w:w="1599" w:type="dxa"/>
            <w:gridSpan w:val="2"/>
            <w:tcBorders>
              <w:top w:val="single" w:sz="4" w:space="0" w:color="auto"/>
              <w:left w:val="single" w:sz="4" w:space="0" w:color="auto"/>
            </w:tcBorders>
          </w:tcPr>
          <w:p w14:paraId="1A7DBC69" w14:textId="57B600DB" w:rsidR="00497734" w:rsidRPr="00C138B4" w:rsidRDefault="00A72DA2" w:rsidP="00CF27BD">
            <w:pPr>
              <w:spacing w:line="360" w:lineRule="auto"/>
              <w:jc w:val="center"/>
              <w:rPr>
                <w:rFonts w:cs="Times New Roman"/>
                <w:b/>
                <w:szCs w:val="24"/>
                <w:lang w:val="en-GB"/>
              </w:rPr>
            </w:pPr>
            <w:r w:rsidRPr="00C138B4">
              <w:rPr>
                <w:rFonts w:cs="Times New Roman"/>
                <w:b/>
                <w:szCs w:val="24"/>
                <w:lang w:val="en-GB"/>
              </w:rPr>
              <w:t>“Re</w:t>
            </w:r>
            <w:r w:rsidR="004C3B63" w:rsidRPr="00C138B4">
              <w:rPr>
                <w:rFonts w:cs="Times New Roman"/>
                <w:b/>
                <w:szCs w:val="24"/>
                <w:lang w:val="en-GB"/>
              </w:rPr>
              <w:t>uniters</w:t>
            </w:r>
            <w:r w:rsidR="00B71E24" w:rsidRPr="00C138B4">
              <w:rPr>
                <w:rFonts w:cs="Times New Roman"/>
                <w:b/>
                <w:szCs w:val="24"/>
                <w:lang w:val="en-GB"/>
              </w:rPr>
              <w:t>”</w:t>
            </w:r>
          </w:p>
        </w:tc>
        <w:tc>
          <w:tcPr>
            <w:tcW w:w="0" w:type="auto"/>
            <w:gridSpan w:val="2"/>
            <w:tcBorders>
              <w:top w:val="single" w:sz="4" w:space="0" w:color="auto"/>
              <w:left w:val="single" w:sz="4" w:space="0" w:color="auto"/>
            </w:tcBorders>
          </w:tcPr>
          <w:p w14:paraId="1F277229" w14:textId="0C50C852" w:rsidR="00497734" w:rsidRPr="00C138B4" w:rsidRDefault="00177EB9" w:rsidP="00172C6C">
            <w:pPr>
              <w:spacing w:line="360" w:lineRule="auto"/>
              <w:rPr>
                <w:rFonts w:cs="Times New Roman"/>
                <w:b/>
                <w:szCs w:val="24"/>
                <w:lang w:val="en-GB"/>
              </w:rPr>
            </w:pPr>
            <w:r w:rsidRPr="00C138B4">
              <w:rPr>
                <w:rFonts w:cs="Times New Roman"/>
                <w:b/>
                <w:szCs w:val="24"/>
                <w:lang w:val="en-GB"/>
              </w:rPr>
              <w:t>H</w:t>
            </w:r>
            <w:r>
              <w:rPr>
                <w:rFonts w:cs="Times New Roman"/>
                <w:b/>
                <w:szCs w:val="24"/>
                <w:lang w:val="en-GB"/>
              </w:rPr>
              <w:t>eterozygous</w:t>
            </w:r>
          </w:p>
        </w:tc>
      </w:tr>
      <w:tr w:rsidR="00177EB9" w:rsidRPr="00C138B4" w14:paraId="614778A8" w14:textId="00647D4A" w:rsidTr="00511137">
        <w:tc>
          <w:tcPr>
            <w:tcW w:w="1843" w:type="dxa"/>
            <w:vMerge/>
            <w:tcBorders>
              <w:right w:val="single" w:sz="4" w:space="0" w:color="auto"/>
            </w:tcBorders>
          </w:tcPr>
          <w:p w14:paraId="52A8B7C8" w14:textId="52CA6BDA" w:rsidR="00497734" w:rsidRPr="00C138B4" w:rsidRDefault="00497734" w:rsidP="00497734">
            <w:pPr>
              <w:spacing w:line="360" w:lineRule="auto"/>
              <w:rPr>
                <w:rFonts w:cs="Times New Roman"/>
                <w:szCs w:val="24"/>
                <w:lang w:val="en-GB"/>
              </w:rPr>
            </w:pPr>
          </w:p>
        </w:tc>
        <w:tc>
          <w:tcPr>
            <w:tcW w:w="537" w:type="dxa"/>
            <w:tcBorders>
              <w:top w:val="single" w:sz="4" w:space="0" w:color="auto"/>
              <w:left w:val="single" w:sz="4" w:space="0" w:color="auto"/>
            </w:tcBorders>
          </w:tcPr>
          <w:p w14:paraId="2D9F5BA8" w14:textId="02C926F3" w:rsidR="00497734" w:rsidRPr="00C138B4" w:rsidRDefault="00497734" w:rsidP="00497734">
            <w:pPr>
              <w:spacing w:line="360" w:lineRule="auto"/>
              <w:rPr>
                <w:rFonts w:cs="Times New Roman"/>
                <w:szCs w:val="24"/>
                <w:lang w:val="en-GB"/>
              </w:rPr>
            </w:pPr>
            <w:r w:rsidRPr="00C138B4">
              <w:rPr>
                <w:rFonts w:cs="Times New Roman"/>
                <w:szCs w:val="24"/>
                <w:lang w:val="en-GB"/>
              </w:rPr>
              <w:t>AAA</w:t>
            </w:r>
          </w:p>
        </w:tc>
        <w:tc>
          <w:tcPr>
            <w:tcW w:w="0" w:type="auto"/>
            <w:tcBorders>
              <w:top w:val="single" w:sz="4" w:space="0" w:color="auto"/>
              <w:right w:val="single" w:sz="4" w:space="0" w:color="auto"/>
            </w:tcBorders>
          </w:tcPr>
          <w:p w14:paraId="190A63EF" w14:textId="58DD962E" w:rsidR="00497734" w:rsidRPr="00C138B4" w:rsidRDefault="00497734" w:rsidP="00497734">
            <w:pPr>
              <w:spacing w:line="360" w:lineRule="auto"/>
              <w:rPr>
                <w:rFonts w:cs="Times New Roman"/>
                <w:szCs w:val="24"/>
                <w:lang w:val="en-GB"/>
              </w:rPr>
            </w:pPr>
            <w:r w:rsidRPr="00C138B4">
              <w:rPr>
                <w:rFonts w:cs="Times New Roman"/>
                <w:szCs w:val="24"/>
                <w:lang w:val="en-GB"/>
              </w:rPr>
              <w:t>SSS</w:t>
            </w:r>
          </w:p>
        </w:tc>
        <w:tc>
          <w:tcPr>
            <w:tcW w:w="0" w:type="auto"/>
            <w:tcBorders>
              <w:top w:val="single" w:sz="4" w:space="0" w:color="auto"/>
              <w:left w:val="single" w:sz="4" w:space="0" w:color="auto"/>
            </w:tcBorders>
          </w:tcPr>
          <w:p w14:paraId="71D92D67" w14:textId="724000C8" w:rsidR="00497734" w:rsidRPr="00C138B4" w:rsidRDefault="00497734" w:rsidP="00497734">
            <w:pPr>
              <w:spacing w:line="360" w:lineRule="auto"/>
              <w:rPr>
                <w:rFonts w:cs="Times New Roman"/>
                <w:szCs w:val="24"/>
                <w:lang w:val="en-GB"/>
              </w:rPr>
            </w:pPr>
            <w:r w:rsidRPr="00C138B4">
              <w:rPr>
                <w:rFonts w:cs="Times New Roman"/>
                <w:szCs w:val="24"/>
                <w:lang w:val="en-GB"/>
              </w:rPr>
              <w:t>ASS</w:t>
            </w:r>
          </w:p>
        </w:tc>
        <w:tc>
          <w:tcPr>
            <w:tcW w:w="0" w:type="auto"/>
            <w:tcBorders>
              <w:top w:val="single" w:sz="4" w:space="0" w:color="auto"/>
              <w:right w:val="single" w:sz="4" w:space="0" w:color="auto"/>
            </w:tcBorders>
          </w:tcPr>
          <w:p w14:paraId="33AFAD33" w14:textId="099EAD2A" w:rsidR="00497734" w:rsidRPr="00C138B4" w:rsidRDefault="00497734" w:rsidP="00497734">
            <w:pPr>
              <w:spacing w:line="360" w:lineRule="auto"/>
              <w:rPr>
                <w:rFonts w:cs="Times New Roman"/>
                <w:szCs w:val="24"/>
                <w:lang w:val="en-GB"/>
              </w:rPr>
            </w:pPr>
            <w:r w:rsidRPr="00C138B4">
              <w:rPr>
                <w:rFonts w:cs="Times New Roman"/>
                <w:szCs w:val="24"/>
                <w:lang w:val="en-GB"/>
              </w:rPr>
              <w:t>SAA</w:t>
            </w:r>
          </w:p>
        </w:tc>
        <w:tc>
          <w:tcPr>
            <w:tcW w:w="0" w:type="auto"/>
            <w:tcBorders>
              <w:top w:val="single" w:sz="4" w:space="0" w:color="auto"/>
              <w:left w:val="single" w:sz="4" w:space="0" w:color="auto"/>
            </w:tcBorders>
          </w:tcPr>
          <w:p w14:paraId="7D525067" w14:textId="2B467F92" w:rsidR="00497734" w:rsidRPr="00C138B4" w:rsidRDefault="00497734" w:rsidP="00497734">
            <w:pPr>
              <w:spacing w:line="360" w:lineRule="auto"/>
              <w:rPr>
                <w:rFonts w:cs="Times New Roman"/>
                <w:szCs w:val="24"/>
                <w:lang w:val="en-GB"/>
              </w:rPr>
            </w:pPr>
            <w:r w:rsidRPr="00C138B4">
              <w:rPr>
                <w:rFonts w:cs="Times New Roman"/>
                <w:szCs w:val="24"/>
                <w:lang w:val="en-GB"/>
              </w:rPr>
              <w:t>ASS</w:t>
            </w:r>
          </w:p>
        </w:tc>
        <w:tc>
          <w:tcPr>
            <w:tcW w:w="896" w:type="dxa"/>
            <w:tcBorders>
              <w:top w:val="single" w:sz="4" w:space="0" w:color="auto"/>
              <w:right w:val="single" w:sz="4" w:space="0" w:color="auto"/>
            </w:tcBorders>
          </w:tcPr>
          <w:p w14:paraId="3229A910" w14:textId="4A98C719" w:rsidR="00497734" w:rsidRPr="00C138B4" w:rsidRDefault="00497734" w:rsidP="00497734">
            <w:pPr>
              <w:spacing w:line="360" w:lineRule="auto"/>
              <w:rPr>
                <w:rFonts w:cs="Times New Roman"/>
                <w:szCs w:val="24"/>
                <w:lang w:val="en-GB"/>
              </w:rPr>
            </w:pPr>
            <w:r w:rsidRPr="00C138B4">
              <w:rPr>
                <w:rFonts w:cs="Times New Roman"/>
                <w:szCs w:val="24"/>
                <w:lang w:val="en-GB"/>
              </w:rPr>
              <w:t>SAA</w:t>
            </w:r>
          </w:p>
        </w:tc>
        <w:tc>
          <w:tcPr>
            <w:tcW w:w="697" w:type="dxa"/>
            <w:tcBorders>
              <w:top w:val="single" w:sz="4" w:space="0" w:color="auto"/>
              <w:left w:val="single" w:sz="4" w:space="0" w:color="auto"/>
            </w:tcBorders>
          </w:tcPr>
          <w:p w14:paraId="777FC5FD" w14:textId="536A5AC9" w:rsidR="00497734" w:rsidRPr="00C138B4" w:rsidRDefault="00497734" w:rsidP="00497734">
            <w:pPr>
              <w:spacing w:line="360" w:lineRule="auto"/>
              <w:rPr>
                <w:rFonts w:cs="Times New Roman"/>
                <w:szCs w:val="24"/>
                <w:lang w:val="en-GB"/>
              </w:rPr>
            </w:pPr>
            <w:r w:rsidRPr="00C138B4">
              <w:rPr>
                <w:rFonts w:cs="Times New Roman"/>
                <w:szCs w:val="24"/>
                <w:lang w:val="en-GB"/>
              </w:rPr>
              <w:t>AAS</w:t>
            </w:r>
          </w:p>
        </w:tc>
        <w:tc>
          <w:tcPr>
            <w:tcW w:w="902" w:type="dxa"/>
            <w:tcBorders>
              <w:top w:val="single" w:sz="4" w:space="0" w:color="auto"/>
              <w:right w:val="single" w:sz="4" w:space="0" w:color="auto"/>
            </w:tcBorders>
          </w:tcPr>
          <w:p w14:paraId="52EEF09A" w14:textId="57D3E833" w:rsidR="00497734" w:rsidRPr="00C138B4" w:rsidRDefault="00497734" w:rsidP="00497734">
            <w:pPr>
              <w:spacing w:line="360" w:lineRule="auto"/>
              <w:rPr>
                <w:rFonts w:cs="Times New Roman"/>
                <w:szCs w:val="24"/>
                <w:lang w:val="en-GB"/>
              </w:rPr>
            </w:pPr>
            <w:r w:rsidRPr="00C138B4">
              <w:rPr>
                <w:rFonts w:cs="Times New Roman"/>
                <w:szCs w:val="24"/>
                <w:lang w:val="en-GB"/>
              </w:rPr>
              <w:t>SSA</w:t>
            </w:r>
          </w:p>
        </w:tc>
        <w:tc>
          <w:tcPr>
            <w:tcW w:w="854" w:type="dxa"/>
            <w:tcBorders>
              <w:top w:val="single" w:sz="4" w:space="0" w:color="auto"/>
              <w:left w:val="single" w:sz="4" w:space="0" w:color="auto"/>
            </w:tcBorders>
          </w:tcPr>
          <w:p w14:paraId="688DA6D4" w14:textId="626CA26E" w:rsidR="00497734" w:rsidRPr="00C138B4" w:rsidRDefault="00497734" w:rsidP="00497734">
            <w:pPr>
              <w:spacing w:line="360" w:lineRule="auto"/>
              <w:rPr>
                <w:rFonts w:cs="Times New Roman"/>
                <w:szCs w:val="24"/>
                <w:lang w:val="en-GB"/>
              </w:rPr>
            </w:pPr>
            <w:r w:rsidRPr="00C138B4">
              <w:rPr>
                <w:rFonts w:cs="Times New Roman"/>
                <w:szCs w:val="24"/>
                <w:lang w:val="en-GB"/>
              </w:rPr>
              <w:t>AHA</w:t>
            </w:r>
          </w:p>
        </w:tc>
        <w:tc>
          <w:tcPr>
            <w:tcW w:w="0" w:type="auto"/>
            <w:tcBorders>
              <w:top w:val="single" w:sz="4" w:space="0" w:color="auto"/>
            </w:tcBorders>
          </w:tcPr>
          <w:p w14:paraId="2A272A72" w14:textId="7CA0309F" w:rsidR="00497734" w:rsidRPr="00C138B4" w:rsidRDefault="00497734" w:rsidP="00497734">
            <w:pPr>
              <w:spacing w:line="360" w:lineRule="auto"/>
              <w:rPr>
                <w:rFonts w:cs="Times New Roman"/>
                <w:szCs w:val="24"/>
                <w:lang w:val="en-GB"/>
              </w:rPr>
            </w:pPr>
            <w:r w:rsidRPr="00C138B4">
              <w:rPr>
                <w:rFonts w:cs="Times New Roman"/>
                <w:szCs w:val="24"/>
                <w:lang w:val="en-GB"/>
              </w:rPr>
              <w:t>SHS</w:t>
            </w:r>
          </w:p>
        </w:tc>
      </w:tr>
      <w:tr w:rsidR="00177EB9" w:rsidRPr="00C138B4" w14:paraId="5CB22EA1" w14:textId="6793BB6F" w:rsidTr="00511137">
        <w:tc>
          <w:tcPr>
            <w:tcW w:w="1843" w:type="dxa"/>
            <w:tcBorders>
              <w:top w:val="single" w:sz="4" w:space="0" w:color="auto"/>
              <w:right w:val="single" w:sz="4" w:space="0" w:color="auto"/>
            </w:tcBorders>
          </w:tcPr>
          <w:p w14:paraId="3AE395C2"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Autumn 2016</w:t>
            </w:r>
          </w:p>
        </w:tc>
        <w:tc>
          <w:tcPr>
            <w:tcW w:w="537" w:type="dxa"/>
            <w:tcBorders>
              <w:top w:val="single" w:sz="4" w:space="0" w:color="auto"/>
              <w:left w:val="single" w:sz="4" w:space="0" w:color="auto"/>
            </w:tcBorders>
          </w:tcPr>
          <w:p w14:paraId="47F4F543"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6</w:t>
            </w:r>
          </w:p>
        </w:tc>
        <w:tc>
          <w:tcPr>
            <w:tcW w:w="0" w:type="auto"/>
            <w:tcBorders>
              <w:top w:val="single" w:sz="4" w:space="0" w:color="auto"/>
              <w:right w:val="single" w:sz="4" w:space="0" w:color="auto"/>
            </w:tcBorders>
          </w:tcPr>
          <w:p w14:paraId="71448B5D" w14:textId="47D73761" w:rsidR="00497734" w:rsidRPr="00C138B4" w:rsidRDefault="00497734" w:rsidP="00497734">
            <w:pPr>
              <w:spacing w:line="360" w:lineRule="auto"/>
              <w:rPr>
                <w:rFonts w:cs="Times New Roman"/>
                <w:szCs w:val="24"/>
                <w:lang w:val="en-GB"/>
              </w:rPr>
            </w:pPr>
            <w:r w:rsidRPr="00C138B4">
              <w:rPr>
                <w:rFonts w:cs="Times New Roman"/>
                <w:szCs w:val="24"/>
                <w:lang w:val="en-GB"/>
              </w:rPr>
              <w:t>25</w:t>
            </w:r>
          </w:p>
        </w:tc>
        <w:tc>
          <w:tcPr>
            <w:tcW w:w="0" w:type="auto"/>
            <w:tcBorders>
              <w:top w:val="single" w:sz="4" w:space="0" w:color="auto"/>
              <w:left w:val="single" w:sz="4" w:space="0" w:color="auto"/>
            </w:tcBorders>
          </w:tcPr>
          <w:p w14:paraId="53703518" w14:textId="00482B7C" w:rsidR="00497734" w:rsidRPr="00C138B4" w:rsidRDefault="00497734" w:rsidP="00497734">
            <w:pPr>
              <w:spacing w:line="360" w:lineRule="auto"/>
              <w:rPr>
                <w:rFonts w:cs="Times New Roman"/>
                <w:szCs w:val="24"/>
                <w:lang w:val="en-GB"/>
              </w:rPr>
            </w:pPr>
          </w:p>
        </w:tc>
        <w:tc>
          <w:tcPr>
            <w:tcW w:w="0" w:type="auto"/>
            <w:tcBorders>
              <w:top w:val="single" w:sz="4" w:space="0" w:color="auto"/>
              <w:right w:val="single" w:sz="4" w:space="0" w:color="auto"/>
            </w:tcBorders>
          </w:tcPr>
          <w:p w14:paraId="12B1B775"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2</w:t>
            </w:r>
          </w:p>
        </w:tc>
        <w:tc>
          <w:tcPr>
            <w:tcW w:w="0" w:type="auto"/>
            <w:tcBorders>
              <w:top w:val="single" w:sz="4" w:space="0" w:color="auto"/>
              <w:left w:val="single" w:sz="4" w:space="0" w:color="auto"/>
            </w:tcBorders>
          </w:tcPr>
          <w:p w14:paraId="7D87FD95" w14:textId="621AF9B9"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896" w:type="dxa"/>
            <w:tcBorders>
              <w:top w:val="single" w:sz="4" w:space="0" w:color="auto"/>
              <w:right w:val="single" w:sz="4" w:space="0" w:color="auto"/>
            </w:tcBorders>
          </w:tcPr>
          <w:p w14:paraId="22833688" w14:textId="1B73F0E6" w:rsidR="00497734" w:rsidRPr="00C138B4" w:rsidRDefault="00497734" w:rsidP="00497734">
            <w:pPr>
              <w:spacing w:line="360" w:lineRule="auto"/>
              <w:rPr>
                <w:rFonts w:cs="Times New Roman"/>
                <w:szCs w:val="24"/>
                <w:lang w:val="en-GB"/>
              </w:rPr>
            </w:pPr>
          </w:p>
        </w:tc>
        <w:tc>
          <w:tcPr>
            <w:tcW w:w="697" w:type="dxa"/>
            <w:tcBorders>
              <w:top w:val="single" w:sz="4" w:space="0" w:color="auto"/>
              <w:left w:val="single" w:sz="4" w:space="0" w:color="auto"/>
            </w:tcBorders>
          </w:tcPr>
          <w:p w14:paraId="05D7D548" w14:textId="32A5ED09" w:rsidR="00497734" w:rsidRPr="00C138B4" w:rsidRDefault="00497734" w:rsidP="00497734">
            <w:pPr>
              <w:spacing w:line="360" w:lineRule="auto"/>
              <w:rPr>
                <w:rFonts w:cs="Times New Roman"/>
                <w:szCs w:val="24"/>
                <w:lang w:val="en-GB"/>
              </w:rPr>
            </w:pPr>
          </w:p>
        </w:tc>
        <w:tc>
          <w:tcPr>
            <w:tcW w:w="902" w:type="dxa"/>
            <w:tcBorders>
              <w:top w:val="single" w:sz="4" w:space="0" w:color="auto"/>
              <w:right w:val="single" w:sz="4" w:space="0" w:color="auto"/>
            </w:tcBorders>
          </w:tcPr>
          <w:p w14:paraId="5DE99D77" w14:textId="7826DC21"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854" w:type="dxa"/>
            <w:tcBorders>
              <w:top w:val="single" w:sz="4" w:space="0" w:color="auto"/>
              <w:left w:val="single" w:sz="4" w:space="0" w:color="auto"/>
            </w:tcBorders>
          </w:tcPr>
          <w:p w14:paraId="0B43EBCF" w14:textId="77777777" w:rsidR="00497734" w:rsidRPr="00C138B4" w:rsidRDefault="00497734" w:rsidP="00497734">
            <w:pPr>
              <w:spacing w:line="360" w:lineRule="auto"/>
              <w:rPr>
                <w:rFonts w:cs="Times New Roman"/>
                <w:szCs w:val="24"/>
                <w:lang w:val="en-GB"/>
              </w:rPr>
            </w:pPr>
          </w:p>
        </w:tc>
        <w:tc>
          <w:tcPr>
            <w:tcW w:w="0" w:type="auto"/>
            <w:tcBorders>
              <w:top w:val="single" w:sz="4" w:space="0" w:color="auto"/>
            </w:tcBorders>
          </w:tcPr>
          <w:p w14:paraId="298A8EE8" w14:textId="77777777" w:rsidR="00497734" w:rsidRPr="00C138B4" w:rsidRDefault="00497734" w:rsidP="00497734">
            <w:pPr>
              <w:spacing w:line="360" w:lineRule="auto"/>
              <w:rPr>
                <w:rFonts w:cs="Times New Roman"/>
                <w:szCs w:val="24"/>
                <w:lang w:val="en-GB"/>
              </w:rPr>
            </w:pPr>
          </w:p>
        </w:tc>
      </w:tr>
      <w:tr w:rsidR="00177EB9" w:rsidRPr="00C138B4" w14:paraId="6991CA38" w14:textId="3A699424" w:rsidTr="00511137">
        <w:tc>
          <w:tcPr>
            <w:tcW w:w="1843" w:type="dxa"/>
            <w:tcBorders>
              <w:right w:val="single" w:sz="4" w:space="0" w:color="auto"/>
            </w:tcBorders>
          </w:tcPr>
          <w:p w14:paraId="3AB3CB87" w14:textId="77777777" w:rsidR="00497734" w:rsidRPr="00C138B4" w:rsidRDefault="00497734" w:rsidP="00497734">
            <w:pPr>
              <w:spacing w:line="360" w:lineRule="auto"/>
              <w:rPr>
                <w:rFonts w:cs="Times New Roman"/>
                <w:color w:val="000000"/>
                <w:szCs w:val="24"/>
                <w:lang w:val="en-GB"/>
              </w:rPr>
            </w:pPr>
            <w:r w:rsidRPr="00C138B4">
              <w:rPr>
                <w:rFonts w:cs="Times New Roman"/>
                <w:szCs w:val="24"/>
                <w:lang w:val="en-GB"/>
              </w:rPr>
              <w:t>Spring 2017</w:t>
            </w:r>
          </w:p>
        </w:tc>
        <w:tc>
          <w:tcPr>
            <w:tcW w:w="537" w:type="dxa"/>
            <w:tcBorders>
              <w:left w:val="single" w:sz="4" w:space="0" w:color="auto"/>
            </w:tcBorders>
          </w:tcPr>
          <w:p w14:paraId="1E93C93F" w14:textId="77777777" w:rsidR="00497734" w:rsidRPr="00C138B4" w:rsidRDefault="00497734" w:rsidP="00497734">
            <w:pPr>
              <w:spacing w:line="360" w:lineRule="auto"/>
              <w:rPr>
                <w:rFonts w:cs="Times New Roman"/>
                <w:color w:val="000000"/>
                <w:szCs w:val="24"/>
                <w:lang w:val="en-GB"/>
              </w:rPr>
            </w:pPr>
            <w:r w:rsidRPr="00C138B4">
              <w:rPr>
                <w:rFonts w:cs="Times New Roman"/>
                <w:color w:val="000000"/>
                <w:szCs w:val="24"/>
                <w:lang w:val="en-GB"/>
              </w:rPr>
              <w:t>1</w:t>
            </w:r>
          </w:p>
        </w:tc>
        <w:tc>
          <w:tcPr>
            <w:tcW w:w="0" w:type="auto"/>
            <w:tcBorders>
              <w:right w:val="single" w:sz="4" w:space="0" w:color="auto"/>
            </w:tcBorders>
          </w:tcPr>
          <w:p w14:paraId="60B3177D" w14:textId="267467D2" w:rsidR="00497734" w:rsidRPr="00C138B4" w:rsidRDefault="00497734" w:rsidP="00497734">
            <w:pPr>
              <w:spacing w:line="360" w:lineRule="auto"/>
              <w:rPr>
                <w:rFonts w:cs="Times New Roman"/>
                <w:szCs w:val="24"/>
                <w:lang w:val="en-GB"/>
              </w:rPr>
            </w:pPr>
            <w:r w:rsidRPr="00C138B4">
              <w:rPr>
                <w:rFonts w:cs="Times New Roman"/>
                <w:szCs w:val="24"/>
                <w:lang w:val="en-GB"/>
              </w:rPr>
              <w:t>25</w:t>
            </w:r>
          </w:p>
        </w:tc>
        <w:tc>
          <w:tcPr>
            <w:tcW w:w="0" w:type="auto"/>
            <w:tcBorders>
              <w:left w:val="single" w:sz="4" w:space="0" w:color="auto"/>
            </w:tcBorders>
          </w:tcPr>
          <w:p w14:paraId="538A7238" w14:textId="17681B9C"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0" w:type="auto"/>
            <w:tcBorders>
              <w:right w:val="single" w:sz="4" w:space="0" w:color="auto"/>
            </w:tcBorders>
          </w:tcPr>
          <w:p w14:paraId="014CC1D0" w14:textId="5A702623" w:rsidR="00497734" w:rsidRPr="00C138B4" w:rsidRDefault="00497734" w:rsidP="00497734">
            <w:pPr>
              <w:spacing w:line="360" w:lineRule="auto"/>
              <w:rPr>
                <w:rFonts w:cs="Times New Roman"/>
                <w:szCs w:val="24"/>
                <w:lang w:val="en-GB"/>
              </w:rPr>
            </w:pPr>
          </w:p>
        </w:tc>
        <w:tc>
          <w:tcPr>
            <w:tcW w:w="0" w:type="auto"/>
            <w:tcBorders>
              <w:left w:val="single" w:sz="4" w:space="0" w:color="auto"/>
            </w:tcBorders>
          </w:tcPr>
          <w:p w14:paraId="3C133814" w14:textId="1BAEF1CD" w:rsidR="00497734" w:rsidRPr="00C138B4" w:rsidRDefault="00497734" w:rsidP="00497734">
            <w:pPr>
              <w:spacing w:line="360" w:lineRule="auto"/>
              <w:rPr>
                <w:rFonts w:cs="Times New Roman"/>
                <w:szCs w:val="24"/>
                <w:lang w:val="en-GB"/>
              </w:rPr>
            </w:pPr>
          </w:p>
        </w:tc>
        <w:tc>
          <w:tcPr>
            <w:tcW w:w="896" w:type="dxa"/>
            <w:tcBorders>
              <w:right w:val="single" w:sz="4" w:space="0" w:color="auto"/>
            </w:tcBorders>
          </w:tcPr>
          <w:p w14:paraId="5DB26B49" w14:textId="6E073A36"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697" w:type="dxa"/>
            <w:tcBorders>
              <w:left w:val="single" w:sz="4" w:space="0" w:color="auto"/>
            </w:tcBorders>
          </w:tcPr>
          <w:p w14:paraId="19A2CD3F" w14:textId="6B6D5DBF" w:rsidR="00497734" w:rsidRPr="00C138B4" w:rsidRDefault="00497734" w:rsidP="00497734">
            <w:pPr>
              <w:spacing w:line="360" w:lineRule="auto"/>
              <w:rPr>
                <w:rFonts w:cs="Times New Roman"/>
                <w:szCs w:val="24"/>
                <w:lang w:val="en-GB"/>
              </w:rPr>
            </w:pPr>
          </w:p>
        </w:tc>
        <w:tc>
          <w:tcPr>
            <w:tcW w:w="902" w:type="dxa"/>
            <w:tcBorders>
              <w:right w:val="single" w:sz="4" w:space="0" w:color="auto"/>
            </w:tcBorders>
          </w:tcPr>
          <w:p w14:paraId="2B51C363" w14:textId="2B9BF8C1"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854" w:type="dxa"/>
            <w:tcBorders>
              <w:left w:val="single" w:sz="4" w:space="0" w:color="auto"/>
            </w:tcBorders>
          </w:tcPr>
          <w:p w14:paraId="6E7DE54B" w14:textId="77777777" w:rsidR="00497734" w:rsidRPr="00C138B4" w:rsidRDefault="00497734" w:rsidP="00497734">
            <w:pPr>
              <w:spacing w:line="360" w:lineRule="auto"/>
              <w:rPr>
                <w:rFonts w:cs="Times New Roman"/>
                <w:szCs w:val="24"/>
                <w:lang w:val="en-GB"/>
              </w:rPr>
            </w:pPr>
          </w:p>
        </w:tc>
        <w:tc>
          <w:tcPr>
            <w:tcW w:w="0" w:type="auto"/>
          </w:tcPr>
          <w:p w14:paraId="7F64FCFF" w14:textId="28763BB9" w:rsidR="00497734" w:rsidRPr="00C138B4" w:rsidRDefault="00497734" w:rsidP="00497734">
            <w:pPr>
              <w:spacing w:line="360" w:lineRule="auto"/>
              <w:rPr>
                <w:rFonts w:cs="Times New Roman"/>
                <w:szCs w:val="24"/>
                <w:lang w:val="en-GB"/>
              </w:rPr>
            </w:pPr>
            <w:r w:rsidRPr="00C138B4">
              <w:rPr>
                <w:rFonts w:cs="Times New Roman"/>
                <w:szCs w:val="24"/>
                <w:lang w:val="en-GB"/>
              </w:rPr>
              <w:t>2</w:t>
            </w:r>
          </w:p>
        </w:tc>
      </w:tr>
      <w:tr w:rsidR="00177EB9" w:rsidRPr="00C138B4" w14:paraId="17E7870A" w14:textId="2495020B" w:rsidTr="00511137">
        <w:tc>
          <w:tcPr>
            <w:tcW w:w="1843" w:type="dxa"/>
            <w:tcBorders>
              <w:right w:val="single" w:sz="4" w:space="0" w:color="auto"/>
            </w:tcBorders>
          </w:tcPr>
          <w:p w14:paraId="1907AB93"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Autumn 2017</w:t>
            </w:r>
          </w:p>
        </w:tc>
        <w:tc>
          <w:tcPr>
            <w:tcW w:w="537" w:type="dxa"/>
            <w:tcBorders>
              <w:left w:val="single" w:sz="4" w:space="0" w:color="auto"/>
            </w:tcBorders>
          </w:tcPr>
          <w:p w14:paraId="564DE916"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9</w:t>
            </w:r>
          </w:p>
        </w:tc>
        <w:tc>
          <w:tcPr>
            <w:tcW w:w="0" w:type="auto"/>
            <w:tcBorders>
              <w:right w:val="single" w:sz="4" w:space="0" w:color="auto"/>
            </w:tcBorders>
          </w:tcPr>
          <w:p w14:paraId="6254AA9A" w14:textId="5ABFA620" w:rsidR="00497734" w:rsidRPr="00C138B4" w:rsidRDefault="00497734" w:rsidP="00497734">
            <w:pPr>
              <w:spacing w:line="360" w:lineRule="auto"/>
              <w:rPr>
                <w:rFonts w:cs="Times New Roman"/>
                <w:szCs w:val="24"/>
                <w:lang w:val="en-GB"/>
              </w:rPr>
            </w:pPr>
            <w:r w:rsidRPr="00C138B4">
              <w:rPr>
                <w:rFonts w:cs="Times New Roman"/>
                <w:szCs w:val="24"/>
                <w:lang w:val="en-GB"/>
              </w:rPr>
              <w:t>29</w:t>
            </w:r>
          </w:p>
        </w:tc>
        <w:tc>
          <w:tcPr>
            <w:tcW w:w="0" w:type="auto"/>
            <w:tcBorders>
              <w:left w:val="single" w:sz="4" w:space="0" w:color="auto"/>
            </w:tcBorders>
          </w:tcPr>
          <w:p w14:paraId="15E0DE29" w14:textId="6BB8E0C7" w:rsidR="00497734" w:rsidRPr="00C138B4" w:rsidRDefault="00497734" w:rsidP="00497734">
            <w:pPr>
              <w:spacing w:line="360" w:lineRule="auto"/>
              <w:rPr>
                <w:rFonts w:cs="Times New Roman"/>
                <w:szCs w:val="24"/>
                <w:lang w:val="en-GB"/>
              </w:rPr>
            </w:pPr>
          </w:p>
        </w:tc>
        <w:tc>
          <w:tcPr>
            <w:tcW w:w="0" w:type="auto"/>
            <w:tcBorders>
              <w:right w:val="single" w:sz="4" w:space="0" w:color="auto"/>
            </w:tcBorders>
          </w:tcPr>
          <w:p w14:paraId="6EB77E5E"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2</w:t>
            </w:r>
          </w:p>
        </w:tc>
        <w:tc>
          <w:tcPr>
            <w:tcW w:w="0" w:type="auto"/>
            <w:tcBorders>
              <w:left w:val="single" w:sz="4" w:space="0" w:color="auto"/>
            </w:tcBorders>
          </w:tcPr>
          <w:p w14:paraId="7BA8E575" w14:textId="265126C0" w:rsidR="00497734" w:rsidRPr="00C138B4" w:rsidRDefault="00497734" w:rsidP="00497734">
            <w:pPr>
              <w:spacing w:line="360" w:lineRule="auto"/>
              <w:rPr>
                <w:rFonts w:cs="Times New Roman"/>
                <w:szCs w:val="24"/>
                <w:lang w:val="en-GB"/>
              </w:rPr>
            </w:pPr>
            <w:r w:rsidRPr="00C138B4">
              <w:rPr>
                <w:rFonts w:cs="Times New Roman"/>
                <w:szCs w:val="24"/>
                <w:lang w:val="en-GB"/>
              </w:rPr>
              <w:t>4</w:t>
            </w:r>
          </w:p>
        </w:tc>
        <w:tc>
          <w:tcPr>
            <w:tcW w:w="896" w:type="dxa"/>
            <w:tcBorders>
              <w:right w:val="single" w:sz="4" w:space="0" w:color="auto"/>
            </w:tcBorders>
          </w:tcPr>
          <w:p w14:paraId="5F5B0C76" w14:textId="49ED6C6A" w:rsidR="00497734" w:rsidRPr="00C138B4" w:rsidRDefault="00497734" w:rsidP="00497734">
            <w:pPr>
              <w:spacing w:line="360" w:lineRule="auto"/>
              <w:rPr>
                <w:rFonts w:cs="Times New Roman"/>
                <w:szCs w:val="24"/>
                <w:lang w:val="en-GB"/>
              </w:rPr>
            </w:pPr>
          </w:p>
        </w:tc>
        <w:tc>
          <w:tcPr>
            <w:tcW w:w="697" w:type="dxa"/>
            <w:tcBorders>
              <w:left w:val="single" w:sz="4" w:space="0" w:color="auto"/>
            </w:tcBorders>
          </w:tcPr>
          <w:p w14:paraId="67FD139D" w14:textId="39D5EFBE" w:rsidR="00497734" w:rsidRPr="00C138B4" w:rsidRDefault="00497734" w:rsidP="00497734">
            <w:pPr>
              <w:spacing w:line="360" w:lineRule="auto"/>
              <w:rPr>
                <w:rFonts w:cs="Times New Roman"/>
                <w:szCs w:val="24"/>
                <w:lang w:val="en-GB"/>
              </w:rPr>
            </w:pPr>
          </w:p>
        </w:tc>
        <w:tc>
          <w:tcPr>
            <w:tcW w:w="902" w:type="dxa"/>
            <w:tcBorders>
              <w:right w:val="single" w:sz="4" w:space="0" w:color="auto"/>
            </w:tcBorders>
          </w:tcPr>
          <w:p w14:paraId="6013E89D" w14:textId="14645427" w:rsidR="00497734" w:rsidRPr="00C138B4" w:rsidRDefault="00497734" w:rsidP="00497734">
            <w:pPr>
              <w:spacing w:line="360" w:lineRule="auto"/>
              <w:rPr>
                <w:rFonts w:cs="Times New Roman"/>
                <w:szCs w:val="24"/>
                <w:lang w:val="en-GB"/>
              </w:rPr>
            </w:pPr>
            <w:r w:rsidRPr="00C138B4">
              <w:rPr>
                <w:rFonts w:cs="Times New Roman"/>
                <w:szCs w:val="24"/>
                <w:lang w:val="en-GB"/>
              </w:rPr>
              <w:t>6</w:t>
            </w:r>
          </w:p>
        </w:tc>
        <w:tc>
          <w:tcPr>
            <w:tcW w:w="854" w:type="dxa"/>
            <w:tcBorders>
              <w:left w:val="single" w:sz="4" w:space="0" w:color="auto"/>
            </w:tcBorders>
          </w:tcPr>
          <w:p w14:paraId="3B0CE534" w14:textId="5ADDFAB4" w:rsidR="00497734" w:rsidRPr="00C138B4" w:rsidRDefault="00497734" w:rsidP="00497734">
            <w:pPr>
              <w:spacing w:line="360" w:lineRule="auto"/>
              <w:rPr>
                <w:rFonts w:cs="Times New Roman"/>
                <w:szCs w:val="24"/>
                <w:lang w:val="en-GB"/>
              </w:rPr>
            </w:pPr>
            <w:r w:rsidRPr="00C138B4">
              <w:rPr>
                <w:rFonts w:cs="Times New Roman"/>
                <w:szCs w:val="24"/>
                <w:lang w:val="en-GB"/>
              </w:rPr>
              <w:t>3</w:t>
            </w:r>
          </w:p>
        </w:tc>
        <w:tc>
          <w:tcPr>
            <w:tcW w:w="0" w:type="auto"/>
          </w:tcPr>
          <w:p w14:paraId="037C314C" w14:textId="10E7A4B5"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r>
      <w:tr w:rsidR="00177EB9" w:rsidRPr="00C138B4" w14:paraId="6C64442B" w14:textId="302FD5AA" w:rsidTr="00511137">
        <w:tc>
          <w:tcPr>
            <w:tcW w:w="1843" w:type="dxa"/>
            <w:tcBorders>
              <w:right w:val="single" w:sz="4" w:space="0" w:color="auto"/>
            </w:tcBorders>
          </w:tcPr>
          <w:p w14:paraId="28345770"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Spring 2018</w:t>
            </w:r>
          </w:p>
        </w:tc>
        <w:tc>
          <w:tcPr>
            <w:tcW w:w="537" w:type="dxa"/>
            <w:tcBorders>
              <w:left w:val="single" w:sz="4" w:space="0" w:color="auto"/>
            </w:tcBorders>
          </w:tcPr>
          <w:p w14:paraId="7B0B1E21"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c>
          <w:tcPr>
            <w:tcW w:w="0" w:type="auto"/>
            <w:tcBorders>
              <w:right w:val="single" w:sz="4" w:space="0" w:color="auto"/>
            </w:tcBorders>
          </w:tcPr>
          <w:p w14:paraId="1A8A8C80" w14:textId="0554F45E" w:rsidR="00497734" w:rsidRPr="00C138B4" w:rsidRDefault="00497734" w:rsidP="00497734">
            <w:pPr>
              <w:spacing w:line="360" w:lineRule="auto"/>
              <w:rPr>
                <w:rFonts w:cs="Times New Roman"/>
                <w:szCs w:val="24"/>
                <w:lang w:val="en-GB"/>
              </w:rPr>
            </w:pPr>
            <w:r w:rsidRPr="00C138B4">
              <w:rPr>
                <w:rFonts w:cs="Times New Roman"/>
                <w:szCs w:val="24"/>
                <w:lang w:val="en-GB"/>
              </w:rPr>
              <w:t>24</w:t>
            </w:r>
          </w:p>
        </w:tc>
        <w:tc>
          <w:tcPr>
            <w:tcW w:w="0" w:type="auto"/>
            <w:tcBorders>
              <w:left w:val="single" w:sz="4" w:space="0" w:color="auto"/>
            </w:tcBorders>
          </w:tcPr>
          <w:p w14:paraId="29D7823A" w14:textId="56E41B3D"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c>
          <w:tcPr>
            <w:tcW w:w="0" w:type="auto"/>
            <w:tcBorders>
              <w:right w:val="single" w:sz="4" w:space="0" w:color="auto"/>
            </w:tcBorders>
          </w:tcPr>
          <w:p w14:paraId="4BABA510" w14:textId="03291751" w:rsidR="00497734" w:rsidRPr="00C138B4" w:rsidRDefault="00497734" w:rsidP="00497734">
            <w:pPr>
              <w:spacing w:line="360" w:lineRule="auto"/>
              <w:rPr>
                <w:rFonts w:cs="Times New Roman"/>
                <w:szCs w:val="24"/>
                <w:lang w:val="en-GB"/>
              </w:rPr>
            </w:pPr>
          </w:p>
        </w:tc>
        <w:tc>
          <w:tcPr>
            <w:tcW w:w="0" w:type="auto"/>
            <w:tcBorders>
              <w:left w:val="single" w:sz="4" w:space="0" w:color="auto"/>
            </w:tcBorders>
          </w:tcPr>
          <w:p w14:paraId="39AED7DD" w14:textId="202DE4CB" w:rsidR="00497734" w:rsidRPr="00C138B4" w:rsidRDefault="00497734" w:rsidP="00497734">
            <w:pPr>
              <w:spacing w:line="360" w:lineRule="auto"/>
              <w:rPr>
                <w:rFonts w:cs="Times New Roman"/>
                <w:szCs w:val="24"/>
                <w:lang w:val="en-GB"/>
              </w:rPr>
            </w:pPr>
          </w:p>
        </w:tc>
        <w:tc>
          <w:tcPr>
            <w:tcW w:w="896" w:type="dxa"/>
            <w:tcBorders>
              <w:right w:val="single" w:sz="4" w:space="0" w:color="auto"/>
            </w:tcBorders>
          </w:tcPr>
          <w:p w14:paraId="411CF109" w14:textId="23D9182C" w:rsidR="00497734" w:rsidRPr="00C138B4" w:rsidRDefault="00497734" w:rsidP="00497734">
            <w:pPr>
              <w:spacing w:line="360" w:lineRule="auto"/>
              <w:rPr>
                <w:rFonts w:cs="Times New Roman"/>
                <w:szCs w:val="24"/>
                <w:lang w:val="en-GB"/>
              </w:rPr>
            </w:pPr>
            <w:r w:rsidRPr="00C138B4">
              <w:rPr>
                <w:rFonts w:cs="Times New Roman"/>
                <w:szCs w:val="24"/>
                <w:lang w:val="en-GB"/>
              </w:rPr>
              <w:t>6</w:t>
            </w:r>
          </w:p>
        </w:tc>
        <w:tc>
          <w:tcPr>
            <w:tcW w:w="697" w:type="dxa"/>
            <w:tcBorders>
              <w:left w:val="single" w:sz="4" w:space="0" w:color="auto"/>
            </w:tcBorders>
          </w:tcPr>
          <w:p w14:paraId="6A2D1C14" w14:textId="1BA26C2E" w:rsidR="00497734" w:rsidRPr="00C138B4" w:rsidRDefault="00497734" w:rsidP="00497734">
            <w:pPr>
              <w:spacing w:line="360" w:lineRule="auto"/>
              <w:rPr>
                <w:rFonts w:cs="Times New Roman"/>
                <w:szCs w:val="24"/>
                <w:lang w:val="en-GB"/>
              </w:rPr>
            </w:pPr>
          </w:p>
        </w:tc>
        <w:tc>
          <w:tcPr>
            <w:tcW w:w="902" w:type="dxa"/>
            <w:tcBorders>
              <w:right w:val="single" w:sz="4" w:space="0" w:color="auto"/>
            </w:tcBorders>
          </w:tcPr>
          <w:p w14:paraId="74036148" w14:textId="20940915" w:rsidR="00497734" w:rsidRPr="00C138B4" w:rsidRDefault="00497734" w:rsidP="00497734">
            <w:pPr>
              <w:spacing w:line="360" w:lineRule="auto"/>
              <w:rPr>
                <w:rFonts w:cs="Times New Roman"/>
                <w:szCs w:val="24"/>
                <w:lang w:val="en-GB"/>
              </w:rPr>
            </w:pPr>
          </w:p>
        </w:tc>
        <w:tc>
          <w:tcPr>
            <w:tcW w:w="854" w:type="dxa"/>
            <w:tcBorders>
              <w:left w:val="single" w:sz="4" w:space="0" w:color="auto"/>
            </w:tcBorders>
          </w:tcPr>
          <w:p w14:paraId="332A22CC" w14:textId="21A67B03"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c>
          <w:tcPr>
            <w:tcW w:w="0" w:type="auto"/>
          </w:tcPr>
          <w:p w14:paraId="3624B859" w14:textId="0AC9F1F8"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r>
      <w:tr w:rsidR="00177EB9" w:rsidRPr="00C138B4" w14:paraId="77436AA4" w14:textId="7B6FF128" w:rsidTr="00511137">
        <w:tc>
          <w:tcPr>
            <w:tcW w:w="1843" w:type="dxa"/>
            <w:tcBorders>
              <w:bottom w:val="single" w:sz="4" w:space="0" w:color="auto"/>
              <w:right w:val="single" w:sz="4" w:space="0" w:color="auto"/>
            </w:tcBorders>
          </w:tcPr>
          <w:p w14:paraId="5D982958"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Autumn 2018</w:t>
            </w:r>
          </w:p>
        </w:tc>
        <w:tc>
          <w:tcPr>
            <w:tcW w:w="537" w:type="dxa"/>
            <w:tcBorders>
              <w:left w:val="single" w:sz="4" w:space="0" w:color="auto"/>
              <w:bottom w:val="single" w:sz="4" w:space="0" w:color="auto"/>
            </w:tcBorders>
          </w:tcPr>
          <w:p w14:paraId="3176FB66"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22</w:t>
            </w:r>
          </w:p>
        </w:tc>
        <w:tc>
          <w:tcPr>
            <w:tcW w:w="0" w:type="auto"/>
            <w:tcBorders>
              <w:bottom w:val="single" w:sz="4" w:space="0" w:color="auto"/>
              <w:right w:val="single" w:sz="4" w:space="0" w:color="auto"/>
            </w:tcBorders>
          </w:tcPr>
          <w:p w14:paraId="521F72FA" w14:textId="11C35F30" w:rsidR="00497734" w:rsidRPr="00C138B4" w:rsidRDefault="00497734" w:rsidP="00497734">
            <w:pPr>
              <w:spacing w:line="360" w:lineRule="auto"/>
              <w:rPr>
                <w:rFonts w:cs="Times New Roman"/>
                <w:szCs w:val="24"/>
                <w:lang w:val="en-GB"/>
              </w:rPr>
            </w:pPr>
            <w:r w:rsidRPr="00C138B4">
              <w:rPr>
                <w:rFonts w:cs="Times New Roman"/>
                <w:szCs w:val="24"/>
                <w:lang w:val="en-GB"/>
              </w:rPr>
              <w:t>2</w:t>
            </w:r>
            <w:r w:rsidR="003C518D" w:rsidRPr="00C138B4">
              <w:rPr>
                <w:rFonts w:cs="Times New Roman"/>
                <w:szCs w:val="24"/>
                <w:lang w:val="en-GB"/>
              </w:rPr>
              <w:t>2</w:t>
            </w:r>
          </w:p>
        </w:tc>
        <w:tc>
          <w:tcPr>
            <w:tcW w:w="0" w:type="auto"/>
            <w:tcBorders>
              <w:left w:val="single" w:sz="4" w:space="0" w:color="auto"/>
              <w:bottom w:val="single" w:sz="4" w:space="0" w:color="auto"/>
            </w:tcBorders>
          </w:tcPr>
          <w:p w14:paraId="6AC33FB5" w14:textId="2E941CFE" w:rsidR="00497734" w:rsidRPr="00C138B4" w:rsidRDefault="00497734" w:rsidP="00497734">
            <w:pPr>
              <w:spacing w:line="360" w:lineRule="auto"/>
              <w:rPr>
                <w:rFonts w:cs="Times New Roman"/>
                <w:szCs w:val="24"/>
                <w:lang w:val="en-GB"/>
              </w:rPr>
            </w:pPr>
          </w:p>
        </w:tc>
        <w:tc>
          <w:tcPr>
            <w:tcW w:w="0" w:type="auto"/>
            <w:tcBorders>
              <w:bottom w:val="single" w:sz="4" w:space="0" w:color="auto"/>
              <w:right w:val="single" w:sz="4" w:space="0" w:color="auto"/>
            </w:tcBorders>
          </w:tcPr>
          <w:p w14:paraId="5F6FE4AF" w14:textId="77777777"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c>
          <w:tcPr>
            <w:tcW w:w="0" w:type="auto"/>
            <w:tcBorders>
              <w:left w:val="single" w:sz="4" w:space="0" w:color="auto"/>
              <w:bottom w:val="single" w:sz="4" w:space="0" w:color="auto"/>
            </w:tcBorders>
          </w:tcPr>
          <w:p w14:paraId="5D31B637" w14:textId="5A25118A" w:rsidR="00497734" w:rsidRPr="00C138B4" w:rsidRDefault="00497734" w:rsidP="00497734">
            <w:pPr>
              <w:spacing w:line="360" w:lineRule="auto"/>
              <w:rPr>
                <w:rFonts w:cs="Times New Roman"/>
                <w:szCs w:val="24"/>
                <w:lang w:val="en-GB"/>
              </w:rPr>
            </w:pPr>
          </w:p>
        </w:tc>
        <w:tc>
          <w:tcPr>
            <w:tcW w:w="896" w:type="dxa"/>
            <w:tcBorders>
              <w:bottom w:val="single" w:sz="4" w:space="0" w:color="auto"/>
              <w:right w:val="single" w:sz="4" w:space="0" w:color="auto"/>
            </w:tcBorders>
          </w:tcPr>
          <w:p w14:paraId="7820BEF2" w14:textId="3464F593" w:rsidR="00497734" w:rsidRPr="00C138B4" w:rsidRDefault="00497734" w:rsidP="00497734">
            <w:pPr>
              <w:spacing w:line="360" w:lineRule="auto"/>
              <w:rPr>
                <w:rFonts w:cs="Times New Roman"/>
                <w:szCs w:val="24"/>
                <w:lang w:val="en-GB"/>
              </w:rPr>
            </w:pPr>
          </w:p>
        </w:tc>
        <w:tc>
          <w:tcPr>
            <w:tcW w:w="697" w:type="dxa"/>
            <w:tcBorders>
              <w:left w:val="single" w:sz="4" w:space="0" w:color="auto"/>
              <w:bottom w:val="single" w:sz="4" w:space="0" w:color="auto"/>
            </w:tcBorders>
          </w:tcPr>
          <w:p w14:paraId="1C3008C8" w14:textId="3AD77E9A" w:rsidR="00497734" w:rsidRPr="00C138B4" w:rsidRDefault="00497734" w:rsidP="00497734">
            <w:pPr>
              <w:spacing w:line="360" w:lineRule="auto"/>
              <w:rPr>
                <w:rFonts w:cs="Times New Roman"/>
                <w:szCs w:val="24"/>
                <w:lang w:val="en-GB"/>
              </w:rPr>
            </w:pPr>
          </w:p>
        </w:tc>
        <w:tc>
          <w:tcPr>
            <w:tcW w:w="902" w:type="dxa"/>
            <w:tcBorders>
              <w:bottom w:val="single" w:sz="4" w:space="0" w:color="auto"/>
              <w:right w:val="single" w:sz="4" w:space="0" w:color="auto"/>
            </w:tcBorders>
          </w:tcPr>
          <w:p w14:paraId="6DA1A468" w14:textId="63C874A7" w:rsidR="00497734" w:rsidRPr="00C138B4" w:rsidRDefault="00497734" w:rsidP="00497734">
            <w:pPr>
              <w:spacing w:line="360" w:lineRule="auto"/>
              <w:rPr>
                <w:rFonts w:cs="Times New Roman"/>
                <w:szCs w:val="24"/>
                <w:lang w:val="en-GB"/>
              </w:rPr>
            </w:pPr>
            <w:r w:rsidRPr="00C138B4">
              <w:rPr>
                <w:rFonts w:cs="Times New Roman"/>
                <w:szCs w:val="24"/>
                <w:lang w:val="en-GB"/>
              </w:rPr>
              <w:t>2</w:t>
            </w:r>
          </w:p>
        </w:tc>
        <w:tc>
          <w:tcPr>
            <w:tcW w:w="854" w:type="dxa"/>
            <w:tcBorders>
              <w:left w:val="single" w:sz="4" w:space="0" w:color="auto"/>
              <w:bottom w:val="single" w:sz="4" w:space="0" w:color="auto"/>
            </w:tcBorders>
          </w:tcPr>
          <w:p w14:paraId="3B46ABA2" w14:textId="00545C56"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c>
          <w:tcPr>
            <w:tcW w:w="0" w:type="auto"/>
            <w:tcBorders>
              <w:bottom w:val="single" w:sz="4" w:space="0" w:color="auto"/>
            </w:tcBorders>
          </w:tcPr>
          <w:p w14:paraId="10838D4F" w14:textId="3F670D48" w:rsidR="00497734" w:rsidRPr="00C138B4" w:rsidRDefault="00497734" w:rsidP="00497734">
            <w:pPr>
              <w:spacing w:line="360" w:lineRule="auto"/>
              <w:rPr>
                <w:rFonts w:cs="Times New Roman"/>
                <w:szCs w:val="24"/>
                <w:lang w:val="en-GB"/>
              </w:rPr>
            </w:pPr>
            <w:r w:rsidRPr="00C138B4">
              <w:rPr>
                <w:rFonts w:cs="Times New Roman"/>
                <w:szCs w:val="24"/>
                <w:lang w:val="en-GB"/>
              </w:rPr>
              <w:t>1</w:t>
            </w:r>
          </w:p>
        </w:tc>
      </w:tr>
      <w:tr w:rsidR="00177EB9" w:rsidRPr="00C138B4" w14:paraId="6DE1A67D" w14:textId="2F206A88" w:rsidTr="00511137">
        <w:tc>
          <w:tcPr>
            <w:tcW w:w="1843" w:type="dxa"/>
            <w:tcBorders>
              <w:top w:val="single" w:sz="4" w:space="0" w:color="auto"/>
              <w:bottom w:val="single" w:sz="4" w:space="0" w:color="auto"/>
              <w:right w:val="single" w:sz="4" w:space="0" w:color="auto"/>
            </w:tcBorders>
          </w:tcPr>
          <w:p w14:paraId="705F07B1" w14:textId="77777777" w:rsidR="00497734" w:rsidRPr="00C138B4" w:rsidRDefault="00497734" w:rsidP="00497734">
            <w:pPr>
              <w:spacing w:line="360" w:lineRule="auto"/>
              <w:rPr>
                <w:rFonts w:cs="Times New Roman"/>
                <w:szCs w:val="24"/>
                <w:lang w:val="en-GB"/>
              </w:rPr>
            </w:pPr>
            <w:r w:rsidRPr="00C138B4">
              <w:rPr>
                <w:rFonts w:cs="Times New Roman"/>
                <w:b/>
                <w:szCs w:val="24"/>
                <w:lang w:val="en-GB"/>
              </w:rPr>
              <w:t>Total</w:t>
            </w:r>
          </w:p>
        </w:tc>
        <w:tc>
          <w:tcPr>
            <w:tcW w:w="537" w:type="dxa"/>
            <w:tcBorders>
              <w:top w:val="single" w:sz="4" w:space="0" w:color="auto"/>
              <w:left w:val="single" w:sz="4" w:space="0" w:color="auto"/>
              <w:bottom w:val="single" w:sz="4" w:space="0" w:color="auto"/>
            </w:tcBorders>
          </w:tcPr>
          <w:p w14:paraId="08B703B8" w14:textId="77777777" w:rsidR="00497734" w:rsidRPr="00C138B4" w:rsidRDefault="00497734" w:rsidP="00497734">
            <w:pPr>
              <w:spacing w:line="360" w:lineRule="auto"/>
              <w:rPr>
                <w:rFonts w:cs="Times New Roman"/>
                <w:b/>
                <w:szCs w:val="24"/>
                <w:lang w:val="en-GB"/>
              </w:rPr>
            </w:pPr>
            <w:r w:rsidRPr="00C138B4">
              <w:rPr>
                <w:rFonts w:cs="Times New Roman"/>
                <w:b/>
                <w:szCs w:val="24"/>
                <w:lang w:val="en-GB"/>
              </w:rPr>
              <w:t>39</w:t>
            </w:r>
          </w:p>
        </w:tc>
        <w:tc>
          <w:tcPr>
            <w:tcW w:w="0" w:type="auto"/>
            <w:tcBorders>
              <w:top w:val="single" w:sz="4" w:space="0" w:color="auto"/>
              <w:bottom w:val="single" w:sz="4" w:space="0" w:color="auto"/>
              <w:right w:val="single" w:sz="4" w:space="0" w:color="auto"/>
            </w:tcBorders>
          </w:tcPr>
          <w:p w14:paraId="6C9F6747" w14:textId="3ED997A7" w:rsidR="00497734" w:rsidRPr="00C138B4" w:rsidRDefault="00497734" w:rsidP="00497734">
            <w:pPr>
              <w:spacing w:line="360" w:lineRule="auto"/>
              <w:rPr>
                <w:rFonts w:cs="Times New Roman"/>
                <w:b/>
                <w:szCs w:val="24"/>
                <w:lang w:val="en-GB"/>
              </w:rPr>
            </w:pPr>
            <w:r w:rsidRPr="00C138B4">
              <w:rPr>
                <w:rFonts w:cs="Times New Roman"/>
                <w:b/>
                <w:szCs w:val="24"/>
                <w:lang w:val="en-GB"/>
              </w:rPr>
              <w:t>12</w:t>
            </w:r>
            <w:r w:rsidR="00C226AD" w:rsidRPr="00C138B4">
              <w:rPr>
                <w:rFonts w:cs="Times New Roman"/>
                <w:b/>
                <w:szCs w:val="24"/>
                <w:lang w:val="en-GB"/>
              </w:rPr>
              <w:t>5</w:t>
            </w:r>
          </w:p>
        </w:tc>
        <w:tc>
          <w:tcPr>
            <w:tcW w:w="0" w:type="auto"/>
            <w:tcBorders>
              <w:top w:val="single" w:sz="4" w:space="0" w:color="auto"/>
              <w:left w:val="single" w:sz="4" w:space="0" w:color="auto"/>
              <w:bottom w:val="single" w:sz="4" w:space="0" w:color="auto"/>
            </w:tcBorders>
          </w:tcPr>
          <w:p w14:paraId="102D1FDB" w14:textId="6318058D" w:rsidR="00497734" w:rsidRPr="00C138B4" w:rsidRDefault="00497734" w:rsidP="00497734">
            <w:pPr>
              <w:spacing w:line="360" w:lineRule="auto"/>
              <w:rPr>
                <w:rFonts w:cs="Times New Roman"/>
                <w:b/>
                <w:szCs w:val="24"/>
                <w:lang w:val="en-GB"/>
              </w:rPr>
            </w:pPr>
            <w:r w:rsidRPr="00C138B4">
              <w:rPr>
                <w:rFonts w:cs="Times New Roman"/>
                <w:b/>
                <w:szCs w:val="24"/>
                <w:lang w:val="en-GB"/>
              </w:rPr>
              <w:t>4</w:t>
            </w:r>
          </w:p>
        </w:tc>
        <w:tc>
          <w:tcPr>
            <w:tcW w:w="0" w:type="auto"/>
            <w:tcBorders>
              <w:top w:val="single" w:sz="4" w:space="0" w:color="auto"/>
              <w:bottom w:val="single" w:sz="4" w:space="0" w:color="auto"/>
              <w:right w:val="single" w:sz="4" w:space="0" w:color="auto"/>
            </w:tcBorders>
          </w:tcPr>
          <w:p w14:paraId="2E2BC411" w14:textId="7C2412AD" w:rsidR="00497734" w:rsidRPr="00C138B4" w:rsidRDefault="00497734" w:rsidP="00497734">
            <w:pPr>
              <w:spacing w:line="360" w:lineRule="auto"/>
              <w:rPr>
                <w:rFonts w:cs="Times New Roman"/>
                <w:b/>
                <w:szCs w:val="24"/>
                <w:lang w:val="en-GB"/>
              </w:rPr>
            </w:pPr>
            <w:r w:rsidRPr="00C138B4">
              <w:rPr>
                <w:rFonts w:cs="Times New Roman"/>
                <w:b/>
                <w:szCs w:val="24"/>
                <w:lang w:val="en-GB"/>
              </w:rPr>
              <w:t>5</w:t>
            </w:r>
          </w:p>
        </w:tc>
        <w:tc>
          <w:tcPr>
            <w:tcW w:w="0" w:type="auto"/>
            <w:tcBorders>
              <w:top w:val="single" w:sz="4" w:space="0" w:color="auto"/>
              <w:left w:val="single" w:sz="4" w:space="0" w:color="auto"/>
              <w:bottom w:val="single" w:sz="4" w:space="0" w:color="auto"/>
            </w:tcBorders>
          </w:tcPr>
          <w:p w14:paraId="5F89743D" w14:textId="183D1794" w:rsidR="00497734" w:rsidRPr="00C138B4" w:rsidRDefault="003C518D" w:rsidP="00497734">
            <w:pPr>
              <w:spacing w:line="360" w:lineRule="auto"/>
              <w:rPr>
                <w:rFonts w:cs="Times New Roman"/>
                <w:b/>
                <w:szCs w:val="24"/>
                <w:lang w:val="en-GB"/>
              </w:rPr>
            </w:pPr>
            <w:r w:rsidRPr="00C138B4">
              <w:rPr>
                <w:rFonts w:cs="Times New Roman"/>
                <w:b/>
                <w:szCs w:val="24"/>
                <w:lang w:val="en-GB"/>
              </w:rPr>
              <w:t>7</w:t>
            </w:r>
          </w:p>
        </w:tc>
        <w:tc>
          <w:tcPr>
            <w:tcW w:w="896" w:type="dxa"/>
            <w:tcBorders>
              <w:top w:val="single" w:sz="4" w:space="0" w:color="auto"/>
              <w:bottom w:val="single" w:sz="4" w:space="0" w:color="auto"/>
              <w:right w:val="single" w:sz="4" w:space="0" w:color="auto"/>
            </w:tcBorders>
          </w:tcPr>
          <w:p w14:paraId="5AE0B8AA" w14:textId="3A8D2FB3" w:rsidR="00497734" w:rsidRPr="00C138B4" w:rsidRDefault="00497734" w:rsidP="00497734">
            <w:pPr>
              <w:spacing w:line="360" w:lineRule="auto"/>
              <w:rPr>
                <w:rFonts w:cs="Times New Roman"/>
                <w:b/>
                <w:szCs w:val="24"/>
                <w:lang w:val="en-GB"/>
              </w:rPr>
            </w:pPr>
            <w:r w:rsidRPr="00C138B4">
              <w:rPr>
                <w:rFonts w:cs="Times New Roman"/>
                <w:b/>
                <w:szCs w:val="24"/>
                <w:lang w:val="en-GB"/>
              </w:rPr>
              <w:t>9</w:t>
            </w:r>
          </w:p>
        </w:tc>
        <w:tc>
          <w:tcPr>
            <w:tcW w:w="697" w:type="dxa"/>
            <w:tcBorders>
              <w:top w:val="single" w:sz="4" w:space="0" w:color="auto"/>
              <w:left w:val="single" w:sz="4" w:space="0" w:color="auto"/>
              <w:bottom w:val="single" w:sz="4" w:space="0" w:color="auto"/>
            </w:tcBorders>
          </w:tcPr>
          <w:p w14:paraId="706DFE9A" w14:textId="415E549C" w:rsidR="00497734" w:rsidRPr="00C138B4" w:rsidRDefault="00497734" w:rsidP="00497734">
            <w:pPr>
              <w:spacing w:line="360" w:lineRule="auto"/>
              <w:rPr>
                <w:rFonts w:cs="Times New Roman"/>
                <w:b/>
                <w:szCs w:val="24"/>
                <w:lang w:val="en-GB"/>
              </w:rPr>
            </w:pPr>
            <w:r w:rsidRPr="00C138B4">
              <w:rPr>
                <w:rFonts w:cs="Times New Roman"/>
                <w:b/>
                <w:szCs w:val="24"/>
                <w:lang w:val="en-GB"/>
              </w:rPr>
              <w:t>0</w:t>
            </w:r>
          </w:p>
        </w:tc>
        <w:tc>
          <w:tcPr>
            <w:tcW w:w="902" w:type="dxa"/>
            <w:tcBorders>
              <w:top w:val="single" w:sz="4" w:space="0" w:color="auto"/>
              <w:bottom w:val="single" w:sz="4" w:space="0" w:color="auto"/>
              <w:right w:val="single" w:sz="4" w:space="0" w:color="auto"/>
            </w:tcBorders>
          </w:tcPr>
          <w:p w14:paraId="000654BD" w14:textId="71C6BDD8" w:rsidR="00497734" w:rsidRPr="00C138B4" w:rsidRDefault="00497734" w:rsidP="00497734">
            <w:pPr>
              <w:spacing w:line="360" w:lineRule="auto"/>
              <w:rPr>
                <w:rFonts w:cs="Times New Roman"/>
                <w:b/>
                <w:szCs w:val="24"/>
                <w:lang w:val="en-GB"/>
              </w:rPr>
            </w:pPr>
            <w:r w:rsidRPr="00C138B4">
              <w:rPr>
                <w:rFonts w:cs="Times New Roman"/>
                <w:b/>
                <w:szCs w:val="24"/>
                <w:lang w:val="en-GB"/>
              </w:rPr>
              <w:t>14</w:t>
            </w:r>
          </w:p>
        </w:tc>
        <w:tc>
          <w:tcPr>
            <w:tcW w:w="854" w:type="dxa"/>
            <w:tcBorders>
              <w:top w:val="single" w:sz="4" w:space="0" w:color="auto"/>
              <w:left w:val="single" w:sz="4" w:space="0" w:color="auto"/>
              <w:bottom w:val="single" w:sz="4" w:space="0" w:color="auto"/>
            </w:tcBorders>
          </w:tcPr>
          <w:p w14:paraId="621BC3A4" w14:textId="6F756C48" w:rsidR="00497734" w:rsidRPr="00C138B4" w:rsidRDefault="00497734" w:rsidP="00497734">
            <w:pPr>
              <w:spacing w:line="360" w:lineRule="auto"/>
              <w:rPr>
                <w:rFonts w:cs="Times New Roman"/>
                <w:b/>
                <w:szCs w:val="24"/>
                <w:lang w:val="en-GB"/>
              </w:rPr>
            </w:pPr>
            <w:r w:rsidRPr="00C138B4">
              <w:rPr>
                <w:rFonts w:cs="Times New Roman"/>
                <w:b/>
                <w:szCs w:val="24"/>
                <w:lang w:val="en-GB"/>
              </w:rPr>
              <w:t>5</w:t>
            </w:r>
          </w:p>
        </w:tc>
        <w:tc>
          <w:tcPr>
            <w:tcW w:w="0" w:type="auto"/>
            <w:tcBorders>
              <w:top w:val="single" w:sz="4" w:space="0" w:color="auto"/>
              <w:bottom w:val="single" w:sz="4" w:space="0" w:color="auto"/>
            </w:tcBorders>
          </w:tcPr>
          <w:p w14:paraId="09A3B1EF" w14:textId="06C7E851" w:rsidR="00497734" w:rsidRPr="00C138B4" w:rsidRDefault="00497734" w:rsidP="00497734">
            <w:pPr>
              <w:spacing w:line="360" w:lineRule="auto"/>
              <w:rPr>
                <w:rFonts w:cs="Times New Roman"/>
                <w:b/>
                <w:szCs w:val="24"/>
                <w:lang w:val="en-GB"/>
              </w:rPr>
            </w:pPr>
            <w:r w:rsidRPr="00C138B4">
              <w:rPr>
                <w:rFonts w:cs="Times New Roman"/>
                <w:b/>
                <w:szCs w:val="24"/>
                <w:lang w:val="en-GB"/>
              </w:rPr>
              <w:t>5</w:t>
            </w:r>
          </w:p>
        </w:tc>
      </w:tr>
    </w:tbl>
    <w:p w14:paraId="60F895F8" w14:textId="17E1054E" w:rsidR="00BE3422" w:rsidRPr="00C138B4" w:rsidRDefault="0069537B" w:rsidP="00F67F49">
      <w:pPr>
        <w:spacing w:after="160" w:line="259" w:lineRule="auto"/>
        <w:jc w:val="left"/>
        <w:rPr>
          <w:b/>
          <w:lang w:val="en-GB"/>
        </w:rPr>
        <w:sectPr w:rsidR="00BE3422" w:rsidRPr="00C138B4" w:rsidSect="009964DE">
          <w:footerReference w:type="default" r:id="rId13"/>
          <w:pgSz w:w="11906" w:h="16838"/>
          <w:pgMar w:top="1418" w:right="1701" w:bottom="1418" w:left="1701" w:header="709" w:footer="556" w:gutter="0"/>
          <w:lnNumType w:countBy="1" w:restart="continuous"/>
          <w:cols w:space="708"/>
          <w:docGrid w:linePitch="360"/>
        </w:sectPr>
      </w:pPr>
      <w:r w:rsidRPr="00C138B4">
        <w:rPr>
          <w:lang w:val="en-GB"/>
        </w:rPr>
        <w:br w:type="page"/>
      </w:r>
    </w:p>
    <w:p w14:paraId="4860BA01" w14:textId="2B82567A" w:rsidR="00D66921" w:rsidRPr="00C138B4" w:rsidRDefault="00D66921" w:rsidP="00D66921">
      <w:pPr>
        <w:rPr>
          <w:lang w:val="en-GB"/>
        </w:rPr>
      </w:pPr>
      <w:r w:rsidRPr="00C138B4">
        <w:rPr>
          <w:b/>
          <w:lang w:val="en-GB"/>
        </w:rPr>
        <w:lastRenderedPageBreak/>
        <w:t xml:space="preserve">Table </w:t>
      </w:r>
      <w:r w:rsidR="00F67F49" w:rsidRPr="00C138B4">
        <w:rPr>
          <w:b/>
          <w:lang w:val="en-GB"/>
        </w:rPr>
        <w:t>3</w:t>
      </w:r>
      <w:r w:rsidRPr="00C138B4">
        <w:rPr>
          <w:lang w:val="en-GB"/>
        </w:rPr>
        <w:t xml:space="preserve"> </w:t>
      </w:r>
      <w:r w:rsidR="00684F53">
        <w:rPr>
          <w:lang w:val="en-GB"/>
        </w:rPr>
        <w:t>Agreement</w:t>
      </w:r>
      <w:r w:rsidR="00684F53" w:rsidRPr="00C138B4">
        <w:rPr>
          <w:lang w:val="en-GB"/>
        </w:rPr>
        <w:t xml:space="preserve"> </w:t>
      </w:r>
      <w:r w:rsidR="009A4CCB" w:rsidRPr="00C138B4">
        <w:rPr>
          <w:lang w:val="en-GB"/>
        </w:rPr>
        <w:t xml:space="preserve">and discrepancy between </w:t>
      </w:r>
      <w:r w:rsidR="00585404" w:rsidRPr="00C138B4">
        <w:rPr>
          <w:lang w:val="en-GB"/>
        </w:rPr>
        <w:t>discrimination</w:t>
      </w:r>
      <w:r w:rsidR="009A4CCB" w:rsidRPr="00C138B4">
        <w:rPr>
          <w:lang w:val="en-GB"/>
        </w:rPr>
        <w:t xml:space="preserve"> </w:t>
      </w:r>
      <w:r w:rsidR="00401691" w:rsidRPr="00C138B4">
        <w:rPr>
          <w:lang w:val="en-GB"/>
        </w:rPr>
        <w:t>methods estimated for</w:t>
      </w:r>
      <w:r w:rsidR="009A4CCB" w:rsidRPr="00C138B4">
        <w:rPr>
          <w:lang w:val="en-GB"/>
        </w:rPr>
        <w:t xml:space="preserve"> A</w:t>
      </w:r>
      <w:r w:rsidR="00401691" w:rsidRPr="00C138B4">
        <w:rPr>
          <w:lang w:val="en-GB"/>
        </w:rPr>
        <w:t>) otoliths</w:t>
      </w:r>
      <w:r w:rsidR="009A4CCB" w:rsidRPr="00C138B4">
        <w:rPr>
          <w:lang w:val="en-GB"/>
        </w:rPr>
        <w:t>, B)</w:t>
      </w:r>
      <w:r w:rsidR="00401691" w:rsidRPr="00C138B4">
        <w:rPr>
          <w:lang w:val="en-GB"/>
        </w:rPr>
        <w:t xml:space="preserve"> genetic</w:t>
      </w:r>
      <w:r w:rsidR="009A4CCB" w:rsidRPr="00C138B4">
        <w:rPr>
          <w:lang w:val="en-GB"/>
        </w:rPr>
        <w:t xml:space="preserve">s, and C) </w:t>
      </w:r>
      <w:r w:rsidR="004C3B63" w:rsidRPr="00C138B4">
        <w:rPr>
          <w:lang w:val="en-GB"/>
        </w:rPr>
        <w:t xml:space="preserve">spawning </w:t>
      </w:r>
      <w:r w:rsidR="00401691" w:rsidRPr="00C138B4">
        <w:rPr>
          <w:lang w:val="en-GB"/>
        </w:rPr>
        <w:t>p</w:t>
      </w:r>
      <w:r w:rsidR="009A4CCB" w:rsidRPr="00C138B4">
        <w:rPr>
          <w:lang w:val="en-GB"/>
        </w:rPr>
        <w:t>henotype</w:t>
      </w:r>
      <w:r w:rsidR="00401691" w:rsidRPr="00C138B4">
        <w:rPr>
          <w:lang w:val="en-GB"/>
        </w:rPr>
        <w:t>.</w:t>
      </w:r>
      <w:r w:rsidR="00FD27C6" w:rsidRPr="00C138B4">
        <w:rPr>
          <w:lang w:val="en-GB"/>
        </w:rPr>
        <w:t xml:space="preserve"> Hetero represent</w:t>
      </w:r>
      <w:r w:rsidR="00C138B4" w:rsidRPr="00C138B4">
        <w:rPr>
          <w:lang w:val="en-GB"/>
        </w:rPr>
        <w:t>s</w:t>
      </w:r>
      <w:r w:rsidR="00FD27C6" w:rsidRPr="00C138B4">
        <w:rPr>
          <w:lang w:val="en-GB"/>
        </w:rPr>
        <w:t xml:space="preserve"> genetically heterozygous or ambiguous </w:t>
      </w:r>
      <w:r w:rsidR="00791612" w:rsidRPr="00C138B4">
        <w:rPr>
          <w:lang w:val="en-GB"/>
        </w:rPr>
        <w:t>results.</w:t>
      </w:r>
    </w:p>
    <w:tbl>
      <w:tblPr>
        <w:tblW w:w="15310" w:type="dxa"/>
        <w:tblInd w:w="-709" w:type="dxa"/>
        <w:tblCellMar>
          <w:left w:w="70" w:type="dxa"/>
          <w:right w:w="70" w:type="dxa"/>
        </w:tblCellMar>
        <w:tblLook w:val="04A0" w:firstRow="1" w:lastRow="0" w:firstColumn="1" w:lastColumn="0" w:noHBand="0" w:noVBand="1"/>
      </w:tblPr>
      <w:tblGrid>
        <w:gridCol w:w="394"/>
        <w:gridCol w:w="1154"/>
        <w:gridCol w:w="994"/>
        <w:gridCol w:w="994"/>
        <w:gridCol w:w="834"/>
        <w:gridCol w:w="500"/>
        <w:gridCol w:w="380"/>
        <w:gridCol w:w="1154"/>
        <w:gridCol w:w="994"/>
        <w:gridCol w:w="994"/>
        <w:gridCol w:w="847"/>
        <w:gridCol w:w="834"/>
        <w:gridCol w:w="500"/>
        <w:gridCol w:w="394"/>
        <w:gridCol w:w="994"/>
        <w:gridCol w:w="994"/>
        <w:gridCol w:w="994"/>
        <w:gridCol w:w="834"/>
        <w:gridCol w:w="527"/>
      </w:tblGrid>
      <w:tr w:rsidR="00A86A62" w:rsidRPr="00C138B4" w14:paraId="7E22B98F" w14:textId="26EE11B0" w:rsidTr="00B64CE7">
        <w:trPr>
          <w:trHeight w:val="420"/>
        </w:trPr>
        <w:tc>
          <w:tcPr>
            <w:tcW w:w="394" w:type="dxa"/>
            <w:vAlign w:val="center"/>
          </w:tcPr>
          <w:p w14:paraId="36ABFA47" w14:textId="06F026FC"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w:t>
            </w:r>
          </w:p>
        </w:tc>
        <w:tc>
          <w:tcPr>
            <w:tcW w:w="1154" w:type="dxa"/>
            <w:tcBorders>
              <w:top w:val="single" w:sz="4" w:space="0" w:color="auto"/>
            </w:tcBorders>
            <w:vAlign w:val="center"/>
          </w:tcPr>
          <w:p w14:paraId="7EAD564C" w14:textId="4D379053"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Spawning</w:t>
            </w:r>
          </w:p>
        </w:tc>
        <w:tc>
          <w:tcPr>
            <w:tcW w:w="994" w:type="dxa"/>
            <w:tcBorders>
              <w:top w:val="single" w:sz="4" w:space="0" w:color="auto"/>
            </w:tcBorders>
            <w:vAlign w:val="center"/>
          </w:tcPr>
          <w:p w14:paraId="5AD4A003" w14:textId="0B3A5FE0"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Genetic</w:t>
            </w:r>
          </w:p>
        </w:tc>
        <w:tc>
          <w:tcPr>
            <w:tcW w:w="1828" w:type="dxa"/>
            <w:gridSpan w:val="2"/>
            <w:tcBorders>
              <w:top w:val="single" w:sz="4" w:space="0" w:color="auto"/>
            </w:tcBorders>
            <w:vAlign w:val="center"/>
          </w:tcPr>
          <w:p w14:paraId="15D71BAF" w14:textId="1E23499C"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Otolith (%)</w:t>
            </w:r>
          </w:p>
        </w:tc>
        <w:tc>
          <w:tcPr>
            <w:tcW w:w="500" w:type="dxa"/>
            <w:tcBorders>
              <w:top w:val="single" w:sz="4" w:space="0" w:color="auto"/>
            </w:tcBorders>
            <w:vAlign w:val="center"/>
          </w:tcPr>
          <w:p w14:paraId="72EC2BF3" w14:textId="0AD1E7F8" w:rsidR="00A86A62" w:rsidRPr="00C138B4" w:rsidRDefault="00A86A62" w:rsidP="00B64CE7">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N</w:t>
            </w:r>
          </w:p>
        </w:tc>
        <w:tc>
          <w:tcPr>
            <w:tcW w:w="380" w:type="dxa"/>
            <w:vAlign w:val="center"/>
          </w:tcPr>
          <w:p w14:paraId="57BAF168" w14:textId="5600ACA5"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B)</w:t>
            </w:r>
          </w:p>
        </w:tc>
        <w:tc>
          <w:tcPr>
            <w:tcW w:w="1154" w:type="dxa"/>
            <w:tcBorders>
              <w:top w:val="single" w:sz="4" w:space="0" w:color="auto"/>
            </w:tcBorders>
            <w:vAlign w:val="center"/>
          </w:tcPr>
          <w:p w14:paraId="39CC05E9" w14:textId="793F69ED"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Spawning</w:t>
            </w:r>
          </w:p>
        </w:tc>
        <w:tc>
          <w:tcPr>
            <w:tcW w:w="994" w:type="dxa"/>
            <w:tcBorders>
              <w:top w:val="single" w:sz="4" w:space="0" w:color="auto"/>
            </w:tcBorders>
            <w:vAlign w:val="center"/>
          </w:tcPr>
          <w:p w14:paraId="630BA165" w14:textId="50C28DF8"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Otolith</w:t>
            </w:r>
          </w:p>
        </w:tc>
        <w:tc>
          <w:tcPr>
            <w:tcW w:w="2675" w:type="dxa"/>
            <w:gridSpan w:val="3"/>
            <w:tcBorders>
              <w:top w:val="single" w:sz="4" w:space="0" w:color="auto"/>
            </w:tcBorders>
            <w:vAlign w:val="center"/>
          </w:tcPr>
          <w:p w14:paraId="63C9D743" w14:textId="51C22834"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Genetic (%)</w:t>
            </w:r>
          </w:p>
        </w:tc>
        <w:tc>
          <w:tcPr>
            <w:tcW w:w="500" w:type="dxa"/>
            <w:tcBorders>
              <w:top w:val="single" w:sz="4" w:space="0" w:color="auto"/>
            </w:tcBorders>
            <w:vAlign w:val="center"/>
          </w:tcPr>
          <w:p w14:paraId="52181D65" w14:textId="13CE1316" w:rsidR="00A86A62" w:rsidRPr="00C138B4" w:rsidRDefault="00A86A62" w:rsidP="00B64CE7">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N</w:t>
            </w:r>
          </w:p>
        </w:tc>
        <w:tc>
          <w:tcPr>
            <w:tcW w:w="394" w:type="dxa"/>
            <w:vAlign w:val="center"/>
          </w:tcPr>
          <w:p w14:paraId="60B5E7AD" w14:textId="7DD43C3E"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C)</w:t>
            </w:r>
          </w:p>
        </w:tc>
        <w:tc>
          <w:tcPr>
            <w:tcW w:w="994" w:type="dxa"/>
            <w:tcBorders>
              <w:top w:val="single" w:sz="4" w:space="0" w:color="auto"/>
            </w:tcBorders>
            <w:vAlign w:val="center"/>
          </w:tcPr>
          <w:p w14:paraId="3D85CFCF" w14:textId="36A39874"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Otolith</w:t>
            </w:r>
          </w:p>
        </w:tc>
        <w:tc>
          <w:tcPr>
            <w:tcW w:w="994" w:type="dxa"/>
            <w:tcBorders>
              <w:top w:val="single" w:sz="4" w:space="0" w:color="auto"/>
            </w:tcBorders>
            <w:vAlign w:val="center"/>
          </w:tcPr>
          <w:p w14:paraId="51820A9F" w14:textId="3D1C593B"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Genetic</w:t>
            </w:r>
          </w:p>
        </w:tc>
        <w:tc>
          <w:tcPr>
            <w:tcW w:w="1828" w:type="dxa"/>
            <w:gridSpan w:val="2"/>
            <w:tcBorders>
              <w:top w:val="single" w:sz="4" w:space="0" w:color="auto"/>
            </w:tcBorders>
            <w:vAlign w:val="center"/>
          </w:tcPr>
          <w:p w14:paraId="5E81258C" w14:textId="071A947C"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Spawning (%)</w:t>
            </w:r>
          </w:p>
        </w:tc>
        <w:tc>
          <w:tcPr>
            <w:tcW w:w="527" w:type="dxa"/>
            <w:tcBorders>
              <w:top w:val="single" w:sz="4" w:space="0" w:color="auto"/>
            </w:tcBorders>
            <w:vAlign w:val="center"/>
          </w:tcPr>
          <w:p w14:paraId="16294CA1" w14:textId="587C89CB" w:rsidR="00A86A62" w:rsidRPr="00C138B4" w:rsidRDefault="00A86A62" w:rsidP="00B64CE7">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N</w:t>
            </w:r>
          </w:p>
        </w:tc>
      </w:tr>
      <w:tr w:rsidR="00A86A62" w:rsidRPr="00C138B4" w14:paraId="7121411D" w14:textId="28435EB9" w:rsidTr="00B64CE7">
        <w:trPr>
          <w:trHeight w:val="420"/>
        </w:trPr>
        <w:tc>
          <w:tcPr>
            <w:tcW w:w="394" w:type="dxa"/>
            <w:vAlign w:val="center"/>
          </w:tcPr>
          <w:p w14:paraId="5D9414C2"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14ED2D79"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69F62A03"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23B691A1" w14:textId="2253D025"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b/>
                <w:bCs/>
                <w:color w:val="000000"/>
                <w:lang w:val="en-GB"/>
              </w:rPr>
              <w:t>Autumn</w:t>
            </w:r>
          </w:p>
        </w:tc>
        <w:tc>
          <w:tcPr>
            <w:tcW w:w="834" w:type="dxa"/>
            <w:tcBorders>
              <w:bottom w:val="single" w:sz="4" w:space="0" w:color="auto"/>
            </w:tcBorders>
            <w:vAlign w:val="center"/>
          </w:tcPr>
          <w:p w14:paraId="2DFD8D7A" w14:textId="0464F00A"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b/>
                <w:bCs/>
                <w:color w:val="000000"/>
                <w:lang w:val="en-GB"/>
              </w:rPr>
              <w:t>Spring</w:t>
            </w:r>
          </w:p>
        </w:tc>
        <w:tc>
          <w:tcPr>
            <w:tcW w:w="500" w:type="dxa"/>
            <w:tcBorders>
              <w:bottom w:val="single" w:sz="4" w:space="0" w:color="auto"/>
            </w:tcBorders>
            <w:vAlign w:val="center"/>
          </w:tcPr>
          <w:p w14:paraId="232FCFA8" w14:textId="77777777" w:rsidR="00A86A62" w:rsidRPr="00C138B4" w:rsidRDefault="00A86A62" w:rsidP="00B64CE7">
            <w:pPr>
              <w:spacing w:line="240" w:lineRule="auto"/>
              <w:jc w:val="center"/>
              <w:rPr>
                <w:rFonts w:eastAsia="Times New Roman" w:cs="Times New Roman"/>
                <w:b/>
                <w:bCs/>
                <w:color w:val="000000"/>
                <w:szCs w:val="24"/>
                <w:lang w:val="en-GB" w:eastAsia="nb-NO"/>
              </w:rPr>
            </w:pPr>
          </w:p>
        </w:tc>
        <w:tc>
          <w:tcPr>
            <w:tcW w:w="380" w:type="dxa"/>
            <w:vAlign w:val="center"/>
          </w:tcPr>
          <w:p w14:paraId="45C11B5A" w14:textId="3B11567D"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1C432144"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565FF1D0"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39CC96AC" w14:textId="28B296F6"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847" w:type="dxa"/>
            <w:tcBorders>
              <w:bottom w:val="single" w:sz="4" w:space="0" w:color="auto"/>
            </w:tcBorders>
            <w:vAlign w:val="center"/>
          </w:tcPr>
          <w:p w14:paraId="78BD23B7" w14:textId="66561FA0"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Hetero</w:t>
            </w:r>
          </w:p>
        </w:tc>
        <w:tc>
          <w:tcPr>
            <w:tcW w:w="834" w:type="dxa"/>
            <w:tcBorders>
              <w:bottom w:val="single" w:sz="4" w:space="0" w:color="auto"/>
            </w:tcBorders>
            <w:vAlign w:val="center"/>
          </w:tcPr>
          <w:p w14:paraId="0B101E84" w14:textId="1108292D"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b/>
                <w:bCs/>
                <w:color w:val="000000"/>
                <w:lang w:val="en-GB"/>
              </w:rPr>
              <w:t>Spring</w:t>
            </w:r>
          </w:p>
        </w:tc>
        <w:tc>
          <w:tcPr>
            <w:tcW w:w="500" w:type="dxa"/>
            <w:tcBorders>
              <w:bottom w:val="single" w:sz="4" w:space="0" w:color="auto"/>
            </w:tcBorders>
            <w:vAlign w:val="center"/>
          </w:tcPr>
          <w:p w14:paraId="494EA963" w14:textId="77777777" w:rsidR="00A86A62" w:rsidRPr="00C138B4" w:rsidRDefault="00A86A62" w:rsidP="00B64CE7">
            <w:pPr>
              <w:spacing w:line="240" w:lineRule="auto"/>
              <w:jc w:val="center"/>
              <w:rPr>
                <w:rFonts w:eastAsia="Times New Roman" w:cs="Times New Roman"/>
                <w:b/>
                <w:bCs/>
                <w:color w:val="000000"/>
                <w:szCs w:val="24"/>
                <w:lang w:val="en-GB" w:eastAsia="nb-NO"/>
              </w:rPr>
            </w:pPr>
          </w:p>
        </w:tc>
        <w:tc>
          <w:tcPr>
            <w:tcW w:w="394" w:type="dxa"/>
            <w:vAlign w:val="center"/>
          </w:tcPr>
          <w:p w14:paraId="0E5A9BEF" w14:textId="5B3CDF48"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451CDED7"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7F9DAEBA"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5F45007E" w14:textId="79DF40FA"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834" w:type="dxa"/>
            <w:tcBorders>
              <w:bottom w:val="single" w:sz="4" w:space="0" w:color="auto"/>
            </w:tcBorders>
            <w:vAlign w:val="center"/>
          </w:tcPr>
          <w:p w14:paraId="7530C367" w14:textId="04CCBF1E"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527" w:type="dxa"/>
            <w:tcBorders>
              <w:bottom w:val="single" w:sz="4" w:space="0" w:color="auto"/>
            </w:tcBorders>
            <w:vAlign w:val="center"/>
          </w:tcPr>
          <w:p w14:paraId="3B95AC62" w14:textId="77777777" w:rsidR="00A86A62" w:rsidRPr="00C138B4" w:rsidRDefault="00A86A62" w:rsidP="00B64CE7">
            <w:pPr>
              <w:spacing w:line="240" w:lineRule="auto"/>
              <w:jc w:val="center"/>
              <w:rPr>
                <w:rFonts w:eastAsia="Times New Roman" w:cs="Times New Roman"/>
                <w:bCs/>
                <w:color w:val="000000"/>
                <w:szCs w:val="24"/>
                <w:lang w:val="en-GB" w:eastAsia="nb-NO"/>
              </w:rPr>
            </w:pPr>
          </w:p>
        </w:tc>
      </w:tr>
      <w:tr w:rsidR="00A86A62" w:rsidRPr="00C138B4" w14:paraId="4D57E9D8" w14:textId="602E4691" w:rsidTr="00B64CE7">
        <w:trPr>
          <w:trHeight w:val="420"/>
        </w:trPr>
        <w:tc>
          <w:tcPr>
            <w:tcW w:w="394" w:type="dxa"/>
            <w:vAlign w:val="center"/>
          </w:tcPr>
          <w:p w14:paraId="407A77F9"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top w:val="single" w:sz="4" w:space="0" w:color="auto"/>
            </w:tcBorders>
            <w:vAlign w:val="center"/>
          </w:tcPr>
          <w:p w14:paraId="3559630D" w14:textId="2F5965E2"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4139AA29" w14:textId="13A65610"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5C41C8D3" w14:textId="2C2A044E"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100</w:t>
            </w:r>
          </w:p>
        </w:tc>
        <w:tc>
          <w:tcPr>
            <w:tcW w:w="834" w:type="dxa"/>
            <w:tcBorders>
              <w:top w:val="single" w:sz="4" w:space="0" w:color="auto"/>
            </w:tcBorders>
            <w:vAlign w:val="center"/>
          </w:tcPr>
          <w:p w14:paraId="62C23000" w14:textId="0E21ED10"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0</w:t>
            </w:r>
          </w:p>
        </w:tc>
        <w:tc>
          <w:tcPr>
            <w:tcW w:w="500" w:type="dxa"/>
            <w:tcBorders>
              <w:top w:val="single" w:sz="4" w:space="0" w:color="auto"/>
            </w:tcBorders>
            <w:vAlign w:val="center"/>
          </w:tcPr>
          <w:p w14:paraId="6239042E" w14:textId="1C659887"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39</w:t>
            </w:r>
          </w:p>
        </w:tc>
        <w:tc>
          <w:tcPr>
            <w:tcW w:w="380" w:type="dxa"/>
            <w:vAlign w:val="center"/>
          </w:tcPr>
          <w:p w14:paraId="197B6D84" w14:textId="62975231"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top w:val="single" w:sz="4" w:space="0" w:color="auto"/>
            </w:tcBorders>
            <w:vAlign w:val="center"/>
          </w:tcPr>
          <w:p w14:paraId="2F252836" w14:textId="012053FB"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3F846F7E" w14:textId="5042733D"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56B60060" w14:textId="611BC7A1"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89</w:t>
            </w:r>
          </w:p>
        </w:tc>
        <w:tc>
          <w:tcPr>
            <w:tcW w:w="847" w:type="dxa"/>
            <w:tcBorders>
              <w:top w:val="single" w:sz="4" w:space="0" w:color="auto"/>
            </w:tcBorders>
            <w:vAlign w:val="center"/>
          </w:tcPr>
          <w:p w14:paraId="1F394748" w14:textId="01C646C2"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11</w:t>
            </w:r>
          </w:p>
        </w:tc>
        <w:tc>
          <w:tcPr>
            <w:tcW w:w="834" w:type="dxa"/>
            <w:tcBorders>
              <w:top w:val="single" w:sz="4" w:space="0" w:color="auto"/>
            </w:tcBorders>
            <w:vAlign w:val="center"/>
          </w:tcPr>
          <w:p w14:paraId="737057EA" w14:textId="2A4DA7F7"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color w:val="000000"/>
                <w:lang w:val="en-GB"/>
              </w:rPr>
              <w:t>0</w:t>
            </w:r>
          </w:p>
        </w:tc>
        <w:tc>
          <w:tcPr>
            <w:tcW w:w="500" w:type="dxa"/>
            <w:tcBorders>
              <w:top w:val="single" w:sz="4" w:space="0" w:color="auto"/>
            </w:tcBorders>
            <w:vAlign w:val="center"/>
          </w:tcPr>
          <w:p w14:paraId="5891DE2B" w14:textId="273EF75E"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44</w:t>
            </w:r>
          </w:p>
        </w:tc>
        <w:tc>
          <w:tcPr>
            <w:tcW w:w="394" w:type="dxa"/>
            <w:vAlign w:val="center"/>
          </w:tcPr>
          <w:p w14:paraId="70A0D6E6" w14:textId="53ED7AEE"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top w:val="single" w:sz="4" w:space="0" w:color="auto"/>
            </w:tcBorders>
            <w:vAlign w:val="center"/>
          </w:tcPr>
          <w:p w14:paraId="656129EB" w14:textId="3DCCA4F6"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5B91F9A8" w14:textId="6EE13AA5"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0A238158" w14:textId="779C9685"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74</w:t>
            </w:r>
          </w:p>
        </w:tc>
        <w:tc>
          <w:tcPr>
            <w:tcW w:w="834" w:type="dxa"/>
            <w:tcBorders>
              <w:top w:val="single" w:sz="4" w:space="0" w:color="auto"/>
            </w:tcBorders>
            <w:vAlign w:val="center"/>
          </w:tcPr>
          <w:p w14:paraId="0F25C23F" w14:textId="53B8924B" w:rsidR="00A86A62" w:rsidRPr="00C138B4" w:rsidRDefault="00A86A62" w:rsidP="00401691">
            <w:pPr>
              <w:spacing w:line="240" w:lineRule="auto"/>
              <w:jc w:val="center"/>
              <w:rPr>
                <w:rFonts w:eastAsia="Times New Roman" w:cs="Times New Roman"/>
                <w:bCs/>
                <w:iCs/>
                <w:color w:val="000000"/>
                <w:szCs w:val="24"/>
                <w:lang w:val="en-GB" w:eastAsia="nb-NO"/>
              </w:rPr>
            </w:pPr>
            <w:r w:rsidRPr="00C138B4">
              <w:rPr>
                <w:rFonts w:eastAsia="Times New Roman" w:cs="Times New Roman"/>
                <w:bCs/>
                <w:iCs/>
                <w:color w:val="000000"/>
                <w:szCs w:val="24"/>
                <w:lang w:val="en-GB" w:eastAsia="nb-NO"/>
              </w:rPr>
              <w:t>26</w:t>
            </w:r>
          </w:p>
        </w:tc>
        <w:tc>
          <w:tcPr>
            <w:tcW w:w="527" w:type="dxa"/>
            <w:tcBorders>
              <w:top w:val="single" w:sz="4" w:space="0" w:color="auto"/>
            </w:tcBorders>
            <w:vAlign w:val="center"/>
          </w:tcPr>
          <w:p w14:paraId="6A560822" w14:textId="3FD148F6" w:rsidR="00A86A62" w:rsidRPr="00C138B4" w:rsidRDefault="00B64CE7" w:rsidP="00B64CE7">
            <w:pPr>
              <w:spacing w:line="240" w:lineRule="auto"/>
              <w:jc w:val="center"/>
              <w:rPr>
                <w:rFonts w:eastAsia="Times New Roman" w:cs="Times New Roman"/>
                <w:bCs/>
                <w:iCs/>
                <w:color w:val="000000"/>
                <w:szCs w:val="24"/>
                <w:lang w:val="en-GB" w:eastAsia="nb-NO"/>
              </w:rPr>
            </w:pPr>
            <w:r w:rsidRPr="00C138B4">
              <w:rPr>
                <w:rFonts w:eastAsia="Times New Roman" w:cs="Times New Roman"/>
                <w:bCs/>
                <w:iCs/>
                <w:color w:val="000000"/>
                <w:szCs w:val="24"/>
                <w:lang w:val="en-GB" w:eastAsia="nb-NO"/>
              </w:rPr>
              <w:t>53</w:t>
            </w:r>
          </w:p>
        </w:tc>
      </w:tr>
      <w:tr w:rsidR="00A86A62" w:rsidRPr="00C138B4" w14:paraId="7FCCE1F8" w14:textId="55F9E763" w:rsidTr="00B64CE7">
        <w:trPr>
          <w:trHeight w:val="420"/>
        </w:trPr>
        <w:tc>
          <w:tcPr>
            <w:tcW w:w="394" w:type="dxa"/>
            <w:vAlign w:val="center"/>
          </w:tcPr>
          <w:p w14:paraId="56B1ACF2"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vAlign w:val="center"/>
          </w:tcPr>
          <w:p w14:paraId="7944AB48"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5A6BF486" w14:textId="45ED9D49"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Hetero</w:t>
            </w:r>
          </w:p>
        </w:tc>
        <w:tc>
          <w:tcPr>
            <w:tcW w:w="994" w:type="dxa"/>
            <w:vAlign w:val="center"/>
          </w:tcPr>
          <w:p w14:paraId="7A908CD2" w14:textId="3E435591"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100</w:t>
            </w:r>
          </w:p>
        </w:tc>
        <w:tc>
          <w:tcPr>
            <w:tcW w:w="834" w:type="dxa"/>
            <w:vAlign w:val="center"/>
          </w:tcPr>
          <w:p w14:paraId="167753D2" w14:textId="399FF852"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0</w:t>
            </w:r>
          </w:p>
        </w:tc>
        <w:tc>
          <w:tcPr>
            <w:tcW w:w="500" w:type="dxa"/>
            <w:vAlign w:val="center"/>
          </w:tcPr>
          <w:p w14:paraId="5838A3A7" w14:textId="6146B21B"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5</w:t>
            </w:r>
          </w:p>
        </w:tc>
        <w:tc>
          <w:tcPr>
            <w:tcW w:w="380" w:type="dxa"/>
            <w:vAlign w:val="center"/>
          </w:tcPr>
          <w:p w14:paraId="46313C03" w14:textId="5609FCEB"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vAlign w:val="center"/>
          </w:tcPr>
          <w:p w14:paraId="69D81C4C"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22C28E51"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1CDA72D3"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847" w:type="dxa"/>
            <w:vAlign w:val="center"/>
          </w:tcPr>
          <w:p w14:paraId="0373C161"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834" w:type="dxa"/>
            <w:vAlign w:val="center"/>
          </w:tcPr>
          <w:p w14:paraId="0ACE469C"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500" w:type="dxa"/>
            <w:vAlign w:val="center"/>
          </w:tcPr>
          <w:p w14:paraId="7CBB540B" w14:textId="77777777" w:rsidR="00A86A62" w:rsidRPr="00C138B4" w:rsidRDefault="00A86A62" w:rsidP="00B64CE7">
            <w:pPr>
              <w:spacing w:line="240" w:lineRule="auto"/>
              <w:jc w:val="center"/>
              <w:rPr>
                <w:rFonts w:eastAsia="Times New Roman" w:cs="Times New Roman"/>
                <w:bCs/>
                <w:color w:val="000000"/>
                <w:szCs w:val="24"/>
                <w:lang w:val="en-GB" w:eastAsia="nb-NO"/>
              </w:rPr>
            </w:pPr>
          </w:p>
        </w:tc>
        <w:tc>
          <w:tcPr>
            <w:tcW w:w="394" w:type="dxa"/>
            <w:vAlign w:val="center"/>
          </w:tcPr>
          <w:p w14:paraId="44E87AA0" w14:textId="1836788C"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25B51C4D"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300B7716" w14:textId="2325BEB2"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Hetero</w:t>
            </w:r>
          </w:p>
        </w:tc>
        <w:tc>
          <w:tcPr>
            <w:tcW w:w="994" w:type="dxa"/>
            <w:vAlign w:val="center"/>
          </w:tcPr>
          <w:p w14:paraId="42E45AE9" w14:textId="7E7C3AF6"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100</w:t>
            </w:r>
          </w:p>
        </w:tc>
        <w:tc>
          <w:tcPr>
            <w:tcW w:w="834" w:type="dxa"/>
            <w:vAlign w:val="center"/>
          </w:tcPr>
          <w:p w14:paraId="4D808744" w14:textId="2EDCAC33"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0</w:t>
            </w:r>
          </w:p>
        </w:tc>
        <w:tc>
          <w:tcPr>
            <w:tcW w:w="527" w:type="dxa"/>
            <w:vAlign w:val="center"/>
          </w:tcPr>
          <w:p w14:paraId="6F2E9CA3" w14:textId="1B77EE90" w:rsidR="00A86A62" w:rsidRPr="00C138B4" w:rsidRDefault="00B64CE7" w:rsidP="00B64CE7">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5</w:t>
            </w:r>
          </w:p>
        </w:tc>
      </w:tr>
      <w:tr w:rsidR="00A86A62" w:rsidRPr="00C138B4" w14:paraId="59B8CF48" w14:textId="047BA9A6" w:rsidTr="00B64CE7">
        <w:trPr>
          <w:trHeight w:val="420"/>
        </w:trPr>
        <w:tc>
          <w:tcPr>
            <w:tcW w:w="394" w:type="dxa"/>
            <w:vAlign w:val="center"/>
          </w:tcPr>
          <w:p w14:paraId="6475C964"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15BBDE04"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63410D60" w14:textId="386B4110"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51AB187B" w14:textId="1C04FD9A"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0</w:t>
            </w:r>
          </w:p>
        </w:tc>
        <w:tc>
          <w:tcPr>
            <w:tcW w:w="834" w:type="dxa"/>
            <w:tcBorders>
              <w:bottom w:val="single" w:sz="4" w:space="0" w:color="auto"/>
            </w:tcBorders>
            <w:vAlign w:val="center"/>
          </w:tcPr>
          <w:p w14:paraId="2BD70326" w14:textId="097F960F"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100</w:t>
            </w:r>
          </w:p>
        </w:tc>
        <w:tc>
          <w:tcPr>
            <w:tcW w:w="500" w:type="dxa"/>
            <w:tcBorders>
              <w:bottom w:val="single" w:sz="4" w:space="0" w:color="auto"/>
            </w:tcBorders>
            <w:vAlign w:val="center"/>
          </w:tcPr>
          <w:p w14:paraId="7995BB84" w14:textId="54DBE653"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11</w:t>
            </w:r>
          </w:p>
        </w:tc>
        <w:tc>
          <w:tcPr>
            <w:tcW w:w="380" w:type="dxa"/>
            <w:vAlign w:val="center"/>
          </w:tcPr>
          <w:p w14:paraId="190DA702" w14:textId="013F6F19"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3BCCC248"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394613BB" w14:textId="6760A52B"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506FC307" w14:textId="4D19398F" w:rsidR="00A86A62" w:rsidRPr="00C138B4" w:rsidRDefault="00A86A62" w:rsidP="00401691">
            <w:pPr>
              <w:spacing w:line="240" w:lineRule="auto"/>
              <w:jc w:val="center"/>
              <w:rPr>
                <w:rFonts w:eastAsia="Times New Roman" w:cs="Times New Roman"/>
                <w:bCs/>
                <w:iCs/>
                <w:color w:val="000000"/>
                <w:szCs w:val="24"/>
                <w:lang w:val="en-GB" w:eastAsia="nb-NO"/>
              </w:rPr>
            </w:pPr>
            <w:r w:rsidRPr="00C138B4">
              <w:rPr>
                <w:rFonts w:eastAsia="Times New Roman" w:cs="Times New Roman"/>
                <w:iCs/>
                <w:color w:val="000000"/>
                <w:szCs w:val="24"/>
                <w:lang w:val="en-GB" w:eastAsia="nb-NO"/>
              </w:rPr>
              <w:t>0</w:t>
            </w:r>
          </w:p>
        </w:tc>
        <w:tc>
          <w:tcPr>
            <w:tcW w:w="847" w:type="dxa"/>
            <w:tcBorders>
              <w:bottom w:val="single" w:sz="4" w:space="0" w:color="auto"/>
            </w:tcBorders>
            <w:vAlign w:val="center"/>
          </w:tcPr>
          <w:p w14:paraId="6A99B211" w14:textId="415489B2"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0</w:t>
            </w:r>
          </w:p>
        </w:tc>
        <w:tc>
          <w:tcPr>
            <w:tcW w:w="834" w:type="dxa"/>
            <w:tcBorders>
              <w:bottom w:val="single" w:sz="4" w:space="0" w:color="auto"/>
            </w:tcBorders>
            <w:vAlign w:val="center"/>
          </w:tcPr>
          <w:p w14:paraId="25511DCE" w14:textId="160CDBAF" w:rsidR="00A86A62" w:rsidRPr="00C138B4" w:rsidRDefault="00A86A62" w:rsidP="00401691">
            <w:pPr>
              <w:spacing w:line="240" w:lineRule="auto"/>
              <w:jc w:val="center"/>
              <w:rPr>
                <w:rFonts w:eastAsia="Times New Roman" w:cs="Times New Roman"/>
                <w:bCs/>
                <w:iCs/>
                <w:color w:val="000000"/>
                <w:szCs w:val="24"/>
                <w:lang w:val="en-GB" w:eastAsia="nb-NO"/>
              </w:rPr>
            </w:pPr>
            <w:r w:rsidRPr="00C138B4">
              <w:rPr>
                <w:rFonts w:eastAsia="Times New Roman" w:cs="Times New Roman"/>
                <w:bCs/>
                <w:iCs/>
                <w:color w:val="000000"/>
                <w:szCs w:val="24"/>
                <w:lang w:val="en-GB" w:eastAsia="nb-NO"/>
              </w:rPr>
              <w:t>100</w:t>
            </w:r>
          </w:p>
        </w:tc>
        <w:tc>
          <w:tcPr>
            <w:tcW w:w="500" w:type="dxa"/>
            <w:tcBorders>
              <w:bottom w:val="single" w:sz="4" w:space="0" w:color="auto"/>
            </w:tcBorders>
            <w:vAlign w:val="center"/>
          </w:tcPr>
          <w:p w14:paraId="7F85B352" w14:textId="0E54C35F"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11</w:t>
            </w:r>
          </w:p>
        </w:tc>
        <w:tc>
          <w:tcPr>
            <w:tcW w:w="394" w:type="dxa"/>
            <w:vAlign w:val="center"/>
          </w:tcPr>
          <w:p w14:paraId="101D6097" w14:textId="713B0041"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520F40D8"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2E377CF4" w14:textId="212E65CF"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21C1785B" w14:textId="744D0FD3"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0</w:t>
            </w:r>
          </w:p>
        </w:tc>
        <w:tc>
          <w:tcPr>
            <w:tcW w:w="834" w:type="dxa"/>
            <w:tcBorders>
              <w:bottom w:val="single" w:sz="4" w:space="0" w:color="auto"/>
            </w:tcBorders>
            <w:vAlign w:val="center"/>
          </w:tcPr>
          <w:p w14:paraId="1632FB20" w14:textId="5ECD5318"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100</w:t>
            </w:r>
          </w:p>
        </w:tc>
        <w:tc>
          <w:tcPr>
            <w:tcW w:w="527" w:type="dxa"/>
            <w:tcBorders>
              <w:bottom w:val="single" w:sz="4" w:space="0" w:color="auto"/>
            </w:tcBorders>
            <w:vAlign w:val="center"/>
          </w:tcPr>
          <w:p w14:paraId="17280752" w14:textId="74D6ECD3" w:rsidR="00A86A62" w:rsidRPr="00C138B4" w:rsidRDefault="00B64CE7" w:rsidP="00B64CE7">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1</w:t>
            </w:r>
            <w:r w:rsidR="00F72EE9" w:rsidRPr="00C138B4">
              <w:rPr>
                <w:rFonts w:eastAsia="Times New Roman" w:cs="Times New Roman"/>
                <w:color w:val="000000"/>
                <w:szCs w:val="24"/>
                <w:lang w:val="en-GB" w:eastAsia="nb-NO"/>
              </w:rPr>
              <w:t>4</w:t>
            </w:r>
          </w:p>
        </w:tc>
      </w:tr>
      <w:tr w:rsidR="00A86A62" w:rsidRPr="00C138B4" w14:paraId="458E6B6B" w14:textId="70FE1EEA" w:rsidTr="00B64CE7">
        <w:trPr>
          <w:trHeight w:val="420"/>
        </w:trPr>
        <w:tc>
          <w:tcPr>
            <w:tcW w:w="394" w:type="dxa"/>
            <w:vAlign w:val="center"/>
          </w:tcPr>
          <w:p w14:paraId="37CF1803"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top w:val="single" w:sz="4" w:space="0" w:color="auto"/>
            </w:tcBorders>
            <w:vAlign w:val="center"/>
          </w:tcPr>
          <w:p w14:paraId="1ED8FEC9" w14:textId="000DF67D"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top w:val="single" w:sz="4" w:space="0" w:color="auto"/>
            </w:tcBorders>
            <w:vAlign w:val="center"/>
          </w:tcPr>
          <w:p w14:paraId="05B33ABE" w14:textId="32B5C877"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47E136B5" w14:textId="3AFD7284"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100</w:t>
            </w:r>
          </w:p>
        </w:tc>
        <w:tc>
          <w:tcPr>
            <w:tcW w:w="834" w:type="dxa"/>
            <w:tcBorders>
              <w:top w:val="single" w:sz="4" w:space="0" w:color="auto"/>
            </w:tcBorders>
            <w:vAlign w:val="center"/>
          </w:tcPr>
          <w:p w14:paraId="25FC93A0" w14:textId="44EAC271"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0</w:t>
            </w:r>
          </w:p>
        </w:tc>
        <w:tc>
          <w:tcPr>
            <w:tcW w:w="500" w:type="dxa"/>
            <w:tcBorders>
              <w:top w:val="single" w:sz="4" w:space="0" w:color="auto"/>
            </w:tcBorders>
            <w:vAlign w:val="center"/>
          </w:tcPr>
          <w:p w14:paraId="65A2278B" w14:textId="4ABBD9C5"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14</w:t>
            </w:r>
          </w:p>
        </w:tc>
        <w:tc>
          <w:tcPr>
            <w:tcW w:w="380" w:type="dxa"/>
            <w:vAlign w:val="center"/>
          </w:tcPr>
          <w:p w14:paraId="5B0EC9DB" w14:textId="09178050"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top w:val="single" w:sz="4" w:space="0" w:color="auto"/>
            </w:tcBorders>
            <w:vAlign w:val="center"/>
          </w:tcPr>
          <w:p w14:paraId="6162CF7E" w14:textId="7F8D9658"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top w:val="single" w:sz="4" w:space="0" w:color="auto"/>
            </w:tcBorders>
            <w:vAlign w:val="center"/>
          </w:tcPr>
          <w:p w14:paraId="26BEF50F" w14:textId="75CDAB8C"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06CC0397" w14:textId="5BC1FE96"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50</w:t>
            </w:r>
          </w:p>
        </w:tc>
        <w:tc>
          <w:tcPr>
            <w:tcW w:w="847" w:type="dxa"/>
            <w:tcBorders>
              <w:top w:val="single" w:sz="4" w:space="0" w:color="auto"/>
            </w:tcBorders>
            <w:vAlign w:val="center"/>
          </w:tcPr>
          <w:p w14:paraId="5BB261BD" w14:textId="5697D88B"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0</w:t>
            </w:r>
          </w:p>
        </w:tc>
        <w:tc>
          <w:tcPr>
            <w:tcW w:w="834" w:type="dxa"/>
            <w:tcBorders>
              <w:top w:val="single" w:sz="4" w:space="0" w:color="auto"/>
            </w:tcBorders>
            <w:vAlign w:val="center"/>
          </w:tcPr>
          <w:p w14:paraId="655C7E1A" w14:textId="501A8069"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50</w:t>
            </w:r>
          </w:p>
        </w:tc>
        <w:tc>
          <w:tcPr>
            <w:tcW w:w="500" w:type="dxa"/>
            <w:tcBorders>
              <w:top w:val="single" w:sz="4" w:space="0" w:color="auto"/>
            </w:tcBorders>
            <w:vAlign w:val="center"/>
          </w:tcPr>
          <w:p w14:paraId="18204FC3" w14:textId="435E9C13"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28</w:t>
            </w:r>
          </w:p>
        </w:tc>
        <w:tc>
          <w:tcPr>
            <w:tcW w:w="394" w:type="dxa"/>
            <w:vAlign w:val="center"/>
          </w:tcPr>
          <w:p w14:paraId="050F818A" w14:textId="2FE5A60F"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top w:val="single" w:sz="4" w:space="0" w:color="auto"/>
            </w:tcBorders>
            <w:vAlign w:val="center"/>
          </w:tcPr>
          <w:p w14:paraId="3EE94E1E" w14:textId="63B74DD1"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top w:val="single" w:sz="4" w:space="0" w:color="auto"/>
            </w:tcBorders>
            <w:vAlign w:val="center"/>
          </w:tcPr>
          <w:p w14:paraId="1766BD93" w14:textId="0A3130C2"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Autumn</w:t>
            </w:r>
          </w:p>
        </w:tc>
        <w:tc>
          <w:tcPr>
            <w:tcW w:w="994" w:type="dxa"/>
            <w:tcBorders>
              <w:top w:val="single" w:sz="4" w:space="0" w:color="auto"/>
            </w:tcBorders>
            <w:vAlign w:val="center"/>
          </w:tcPr>
          <w:p w14:paraId="5B8380B9" w14:textId="59E2BFA5"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w:t>
            </w:r>
          </w:p>
        </w:tc>
        <w:tc>
          <w:tcPr>
            <w:tcW w:w="834" w:type="dxa"/>
            <w:tcBorders>
              <w:top w:val="single" w:sz="4" w:space="0" w:color="auto"/>
            </w:tcBorders>
            <w:vAlign w:val="center"/>
          </w:tcPr>
          <w:p w14:paraId="5EEE2E9E" w14:textId="6ADF0A8F" w:rsidR="00A86A62" w:rsidRPr="00C138B4" w:rsidRDefault="00A86A62" w:rsidP="002E135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w:t>
            </w:r>
          </w:p>
        </w:tc>
        <w:tc>
          <w:tcPr>
            <w:tcW w:w="527" w:type="dxa"/>
            <w:tcBorders>
              <w:top w:val="single" w:sz="4" w:space="0" w:color="auto"/>
            </w:tcBorders>
            <w:vAlign w:val="center"/>
          </w:tcPr>
          <w:p w14:paraId="5FF4F76F" w14:textId="332CC133"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0</w:t>
            </w:r>
          </w:p>
        </w:tc>
      </w:tr>
      <w:tr w:rsidR="00A86A62" w:rsidRPr="00C138B4" w14:paraId="29D3D5BE" w14:textId="470C040B" w:rsidTr="00B64CE7">
        <w:trPr>
          <w:trHeight w:val="420"/>
        </w:trPr>
        <w:tc>
          <w:tcPr>
            <w:tcW w:w="394" w:type="dxa"/>
            <w:vAlign w:val="center"/>
          </w:tcPr>
          <w:p w14:paraId="643DA33C"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vAlign w:val="center"/>
          </w:tcPr>
          <w:p w14:paraId="2BAC12AF"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03558DE8" w14:textId="1E59408A"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Hetero</w:t>
            </w:r>
          </w:p>
        </w:tc>
        <w:tc>
          <w:tcPr>
            <w:tcW w:w="994" w:type="dxa"/>
            <w:vAlign w:val="center"/>
          </w:tcPr>
          <w:p w14:paraId="0431B7F4" w14:textId="489BAD5C"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0</w:t>
            </w:r>
          </w:p>
        </w:tc>
        <w:tc>
          <w:tcPr>
            <w:tcW w:w="834" w:type="dxa"/>
            <w:vAlign w:val="center"/>
          </w:tcPr>
          <w:p w14:paraId="026AC7BD" w14:textId="27FECF6E"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100</w:t>
            </w:r>
          </w:p>
        </w:tc>
        <w:tc>
          <w:tcPr>
            <w:tcW w:w="500" w:type="dxa"/>
            <w:vAlign w:val="center"/>
          </w:tcPr>
          <w:p w14:paraId="06208116" w14:textId="239E2B91"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5</w:t>
            </w:r>
          </w:p>
        </w:tc>
        <w:tc>
          <w:tcPr>
            <w:tcW w:w="380" w:type="dxa"/>
            <w:vAlign w:val="center"/>
          </w:tcPr>
          <w:p w14:paraId="1E004AAD" w14:textId="763C65F6"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vAlign w:val="center"/>
          </w:tcPr>
          <w:p w14:paraId="0C3D7FC8"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2E5BD73A"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145C8F0F"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847" w:type="dxa"/>
            <w:vAlign w:val="center"/>
          </w:tcPr>
          <w:p w14:paraId="3DE8F4C3"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834" w:type="dxa"/>
            <w:vAlign w:val="center"/>
          </w:tcPr>
          <w:p w14:paraId="2D02AD2A" w14:textId="77777777" w:rsidR="00A86A62" w:rsidRPr="00C138B4" w:rsidRDefault="00A86A62" w:rsidP="00401691">
            <w:pPr>
              <w:spacing w:line="240" w:lineRule="auto"/>
              <w:jc w:val="center"/>
              <w:rPr>
                <w:rFonts w:eastAsia="Times New Roman" w:cs="Times New Roman"/>
                <w:bCs/>
                <w:color w:val="000000"/>
                <w:szCs w:val="24"/>
                <w:lang w:val="en-GB" w:eastAsia="nb-NO"/>
              </w:rPr>
            </w:pPr>
          </w:p>
        </w:tc>
        <w:tc>
          <w:tcPr>
            <w:tcW w:w="500" w:type="dxa"/>
            <w:vAlign w:val="center"/>
          </w:tcPr>
          <w:p w14:paraId="394F3E66" w14:textId="77777777" w:rsidR="00A86A62" w:rsidRPr="00C138B4" w:rsidRDefault="00A86A62" w:rsidP="00B64CE7">
            <w:pPr>
              <w:spacing w:line="240" w:lineRule="auto"/>
              <w:jc w:val="center"/>
              <w:rPr>
                <w:rFonts w:eastAsia="Times New Roman" w:cs="Times New Roman"/>
                <w:bCs/>
                <w:color w:val="000000"/>
                <w:szCs w:val="24"/>
                <w:lang w:val="en-GB" w:eastAsia="nb-NO"/>
              </w:rPr>
            </w:pPr>
          </w:p>
        </w:tc>
        <w:tc>
          <w:tcPr>
            <w:tcW w:w="394" w:type="dxa"/>
            <w:vAlign w:val="center"/>
          </w:tcPr>
          <w:p w14:paraId="79142727" w14:textId="2DE4B061"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152EFE94"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vAlign w:val="center"/>
          </w:tcPr>
          <w:p w14:paraId="46E92D89" w14:textId="7B1A33DE"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Hetero</w:t>
            </w:r>
          </w:p>
        </w:tc>
        <w:tc>
          <w:tcPr>
            <w:tcW w:w="994" w:type="dxa"/>
            <w:vAlign w:val="center"/>
          </w:tcPr>
          <w:p w14:paraId="7A84BC54" w14:textId="54769E95"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0</w:t>
            </w:r>
          </w:p>
        </w:tc>
        <w:tc>
          <w:tcPr>
            <w:tcW w:w="834" w:type="dxa"/>
            <w:vAlign w:val="center"/>
          </w:tcPr>
          <w:p w14:paraId="5139E15E" w14:textId="674F117D"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100</w:t>
            </w:r>
          </w:p>
        </w:tc>
        <w:tc>
          <w:tcPr>
            <w:tcW w:w="527" w:type="dxa"/>
            <w:vAlign w:val="center"/>
          </w:tcPr>
          <w:p w14:paraId="3304024C" w14:textId="268F57BB"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5</w:t>
            </w:r>
          </w:p>
        </w:tc>
      </w:tr>
      <w:tr w:rsidR="00A86A62" w:rsidRPr="00C138B4" w14:paraId="540DC387" w14:textId="69AAA5E9" w:rsidTr="00B64CE7">
        <w:trPr>
          <w:trHeight w:val="420"/>
        </w:trPr>
        <w:tc>
          <w:tcPr>
            <w:tcW w:w="394" w:type="dxa"/>
            <w:vAlign w:val="center"/>
          </w:tcPr>
          <w:p w14:paraId="4CD29FEC"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474DF674"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14F49231" w14:textId="42FD4AE4"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0599114F" w14:textId="6C430400" w:rsidR="00A86A62" w:rsidRPr="00C138B4" w:rsidRDefault="00A86A62" w:rsidP="00401691">
            <w:pPr>
              <w:spacing w:line="240" w:lineRule="auto"/>
              <w:jc w:val="center"/>
              <w:rPr>
                <w:rFonts w:eastAsia="Times New Roman" w:cs="Times New Roman"/>
                <w:b/>
                <w:bCs/>
                <w:iCs/>
                <w:color w:val="000000"/>
                <w:szCs w:val="24"/>
                <w:lang w:val="en-GB" w:eastAsia="nb-NO"/>
              </w:rPr>
            </w:pPr>
            <w:r w:rsidRPr="00C138B4">
              <w:rPr>
                <w:rFonts w:eastAsia="Times New Roman" w:cs="Times New Roman"/>
                <w:iCs/>
                <w:color w:val="000000"/>
                <w:szCs w:val="24"/>
                <w:lang w:val="en-GB" w:eastAsia="nb-NO"/>
              </w:rPr>
              <w:t>10</w:t>
            </w:r>
          </w:p>
        </w:tc>
        <w:tc>
          <w:tcPr>
            <w:tcW w:w="834" w:type="dxa"/>
            <w:tcBorders>
              <w:bottom w:val="single" w:sz="4" w:space="0" w:color="auto"/>
            </w:tcBorders>
            <w:vAlign w:val="center"/>
          </w:tcPr>
          <w:p w14:paraId="5C39BD51" w14:textId="33076383"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color w:val="000000"/>
                <w:szCs w:val="24"/>
                <w:lang w:val="en-GB" w:eastAsia="nb-NO"/>
              </w:rPr>
              <w:t>90</w:t>
            </w:r>
          </w:p>
        </w:tc>
        <w:tc>
          <w:tcPr>
            <w:tcW w:w="500" w:type="dxa"/>
            <w:tcBorders>
              <w:bottom w:val="single" w:sz="4" w:space="0" w:color="auto"/>
            </w:tcBorders>
            <w:vAlign w:val="center"/>
          </w:tcPr>
          <w:p w14:paraId="5FBA53AD" w14:textId="2DC089B5"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139</w:t>
            </w:r>
          </w:p>
        </w:tc>
        <w:tc>
          <w:tcPr>
            <w:tcW w:w="380" w:type="dxa"/>
            <w:vAlign w:val="center"/>
          </w:tcPr>
          <w:p w14:paraId="2A009CE4" w14:textId="5B2619D8"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1154" w:type="dxa"/>
            <w:tcBorders>
              <w:bottom w:val="single" w:sz="4" w:space="0" w:color="auto"/>
            </w:tcBorders>
            <w:vAlign w:val="center"/>
          </w:tcPr>
          <w:p w14:paraId="748FAAF8"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469EEB9F" w14:textId="101F0C78"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59C21298" w14:textId="7FB5816E"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0</w:t>
            </w:r>
          </w:p>
        </w:tc>
        <w:tc>
          <w:tcPr>
            <w:tcW w:w="847" w:type="dxa"/>
            <w:tcBorders>
              <w:bottom w:val="single" w:sz="4" w:space="0" w:color="auto"/>
            </w:tcBorders>
            <w:vAlign w:val="center"/>
          </w:tcPr>
          <w:p w14:paraId="05503746" w14:textId="25005B3C"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4</w:t>
            </w:r>
          </w:p>
        </w:tc>
        <w:tc>
          <w:tcPr>
            <w:tcW w:w="834" w:type="dxa"/>
            <w:tcBorders>
              <w:bottom w:val="single" w:sz="4" w:space="0" w:color="auto"/>
            </w:tcBorders>
            <w:vAlign w:val="center"/>
          </w:tcPr>
          <w:p w14:paraId="71653B0A" w14:textId="66CF9E56"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color w:val="000000"/>
                <w:lang w:val="en-GB"/>
              </w:rPr>
              <w:t>96</w:t>
            </w:r>
          </w:p>
        </w:tc>
        <w:tc>
          <w:tcPr>
            <w:tcW w:w="500" w:type="dxa"/>
            <w:tcBorders>
              <w:bottom w:val="single" w:sz="4" w:space="0" w:color="auto"/>
            </w:tcBorders>
            <w:vAlign w:val="center"/>
          </w:tcPr>
          <w:p w14:paraId="7B9BFC2E" w14:textId="27D5407C" w:rsidR="00A86A62" w:rsidRPr="00C138B4" w:rsidRDefault="00B64CE7" w:rsidP="00B64CE7">
            <w:pPr>
              <w:spacing w:line="240" w:lineRule="auto"/>
              <w:jc w:val="center"/>
              <w:rPr>
                <w:rFonts w:eastAsia="Times New Roman" w:cs="Times New Roman"/>
                <w:bCs/>
                <w:color w:val="000000"/>
                <w:szCs w:val="24"/>
                <w:lang w:val="en-GB" w:eastAsia="nb-NO"/>
              </w:rPr>
            </w:pPr>
            <w:r w:rsidRPr="00C138B4">
              <w:rPr>
                <w:rFonts w:eastAsia="Times New Roman" w:cs="Times New Roman"/>
                <w:bCs/>
                <w:color w:val="000000"/>
                <w:szCs w:val="24"/>
                <w:lang w:val="en-GB" w:eastAsia="nb-NO"/>
              </w:rPr>
              <w:t>130</w:t>
            </w:r>
          </w:p>
        </w:tc>
        <w:tc>
          <w:tcPr>
            <w:tcW w:w="394" w:type="dxa"/>
            <w:vAlign w:val="center"/>
          </w:tcPr>
          <w:p w14:paraId="39CB9A7A" w14:textId="48D7030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52F21C67" w14:textId="77777777" w:rsidR="00A86A62" w:rsidRPr="00C138B4" w:rsidRDefault="00A86A62" w:rsidP="00401691">
            <w:pPr>
              <w:spacing w:line="240" w:lineRule="auto"/>
              <w:jc w:val="center"/>
              <w:rPr>
                <w:rFonts w:eastAsia="Times New Roman" w:cs="Times New Roman"/>
                <w:b/>
                <w:bCs/>
                <w:color w:val="000000"/>
                <w:szCs w:val="24"/>
                <w:lang w:val="en-GB" w:eastAsia="nb-NO"/>
              </w:rPr>
            </w:pPr>
          </w:p>
        </w:tc>
        <w:tc>
          <w:tcPr>
            <w:tcW w:w="994" w:type="dxa"/>
            <w:tcBorders>
              <w:bottom w:val="single" w:sz="4" w:space="0" w:color="auto"/>
            </w:tcBorders>
            <w:vAlign w:val="center"/>
          </w:tcPr>
          <w:p w14:paraId="2D386C58" w14:textId="4F4DD7F8" w:rsidR="00A86A62" w:rsidRPr="00C138B4" w:rsidRDefault="00A86A62" w:rsidP="00401691">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Spring</w:t>
            </w:r>
          </w:p>
        </w:tc>
        <w:tc>
          <w:tcPr>
            <w:tcW w:w="994" w:type="dxa"/>
            <w:tcBorders>
              <w:bottom w:val="single" w:sz="4" w:space="0" w:color="auto"/>
            </w:tcBorders>
            <w:vAlign w:val="center"/>
          </w:tcPr>
          <w:p w14:paraId="68A12609" w14:textId="4AD043F9" w:rsidR="00A86A62" w:rsidRPr="00C138B4" w:rsidRDefault="00A86A62" w:rsidP="00401691">
            <w:pPr>
              <w:spacing w:line="240" w:lineRule="auto"/>
              <w:jc w:val="center"/>
              <w:rPr>
                <w:rFonts w:eastAsia="Times New Roman" w:cs="Times New Roman"/>
                <w:bCs/>
                <w:iCs/>
                <w:color w:val="000000"/>
                <w:szCs w:val="24"/>
                <w:lang w:val="en-GB" w:eastAsia="nb-NO"/>
              </w:rPr>
            </w:pPr>
            <w:r w:rsidRPr="00C138B4">
              <w:rPr>
                <w:rFonts w:eastAsia="Times New Roman" w:cs="Times New Roman"/>
                <w:bCs/>
                <w:iCs/>
                <w:color w:val="000000"/>
                <w:szCs w:val="24"/>
                <w:lang w:val="en-GB" w:eastAsia="nb-NO"/>
              </w:rPr>
              <w:t>8</w:t>
            </w:r>
          </w:p>
        </w:tc>
        <w:tc>
          <w:tcPr>
            <w:tcW w:w="834" w:type="dxa"/>
            <w:tcBorders>
              <w:bottom w:val="single" w:sz="4" w:space="0" w:color="auto"/>
            </w:tcBorders>
            <w:vAlign w:val="center"/>
          </w:tcPr>
          <w:p w14:paraId="093D1EB5" w14:textId="5EA2D3F0" w:rsidR="00A86A62" w:rsidRPr="00C138B4" w:rsidRDefault="00A86A62" w:rsidP="00401691">
            <w:pPr>
              <w:spacing w:line="240" w:lineRule="auto"/>
              <w:jc w:val="center"/>
              <w:rPr>
                <w:rFonts w:eastAsia="Times New Roman" w:cs="Times New Roman"/>
                <w:bCs/>
                <w:color w:val="000000"/>
                <w:szCs w:val="24"/>
                <w:lang w:val="en-GB" w:eastAsia="nb-NO"/>
              </w:rPr>
            </w:pPr>
            <w:r w:rsidRPr="00C138B4">
              <w:rPr>
                <w:rFonts w:eastAsia="Times New Roman" w:cs="Times New Roman"/>
                <w:color w:val="000000"/>
                <w:szCs w:val="24"/>
                <w:lang w:val="en-GB" w:eastAsia="nb-NO"/>
              </w:rPr>
              <w:t>92</w:t>
            </w:r>
          </w:p>
        </w:tc>
        <w:tc>
          <w:tcPr>
            <w:tcW w:w="527" w:type="dxa"/>
            <w:tcBorders>
              <w:bottom w:val="single" w:sz="4" w:space="0" w:color="auto"/>
            </w:tcBorders>
            <w:vAlign w:val="center"/>
          </w:tcPr>
          <w:p w14:paraId="52ABD8A0" w14:textId="21787E3B" w:rsidR="00A86A62" w:rsidRPr="00C138B4" w:rsidRDefault="00B64CE7" w:rsidP="00B64CE7">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136</w:t>
            </w:r>
          </w:p>
        </w:tc>
      </w:tr>
    </w:tbl>
    <w:p w14:paraId="1C917171" w14:textId="77777777" w:rsidR="007A7CC5" w:rsidRPr="00C138B4" w:rsidRDefault="007A7CC5">
      <w:pPr>
        <w:spacing w:after="160" w:line="259" w:lineRule="auto"/>
        <w:jc w:val="left"/>
        <w:rPr>
          <w:lang w:val="en-GB"/>
        </w:rPr>
      </w:pPr>
      <w:r w:rsidRPr="00C138B4">
        <w:rPr>
          <w:lang w:val="en-GB"/>
        </w:rPr>
        <w:br w:type="page"/>
      </w:r>
    </w:p>
    <w:p w14:paraId="2C225EEB" w14:textId="2C5D0A48" w:rsidR="007A7CC5" w:rsidRPr="00C138B4" w:rsidRDefault="007A7CC5" w:rsidP="007A7CC5">
      <w:pPr>
        <w:rPr>
          <w:lang w:val="en-GB"/>
        </w:rPr>
      </w:pPr>
      <w:r w:rsidRPr="00C138B4">
        <w:rPr>
          <w:b/>
          <w:lang w:val="en-GB"/>
        </w:rPr>
        <w:lastRenderedPageBreak/>
        <w:t>Table 4</w:t>
      </w:r>
      <w:r w:rsidRPr="00C138B4">
        <w:rPr>
          <w:lang w:val="en-GB"/>
        </w:rPr>
        <w:t xml:space="preserve"> Estimates of </w:t>
      </w:r>
      <w:r w:rsidR="00195C11" w:rsidRPr="00C138B4">
        <w:rPr>
          <w:lang w:val="en-GB"/>
        </w:rPr>
        <w:t>catch per unit effort (</w:t>
      </w:r>
      <w:r w:rsidRPr="00C138B4">
        <w:rPr>
          <w:lang w:val="en-GB"/>
        </w:rPr>
        <w:t>CPUE</w:t>
      </w:r>
      <w:r w:rsidR="00113610" w:rsidRPr="00C138B4">
        <w:rPr>
          <w:lang w:val="en-GB"/>
        </w:rPr>
        <w:t xml:space="preserve"> =</w:t>
      </w:r>
      <w:r w:rsidR="006C4F19" w:rsidRPr="00C138B4">
        <w:rPr>
          <w:lang w:val="en-GB"/>
        </w:rPr>
        <w:t xml:space="preserve"> </w:t>
      </w:r>
      <w:r w:rsidR="00113610" w:rsidRPr="00C138B4">
        <w:rPr>
          <w:lang w:val="en-GB"/>
        </w:rPr>
        <w:t>Total catch/No nets</w:t>
      </w:r>
      <w:r w:rsidR="00195C11" w:rsidRPr="00C138B4">
        <w:rPr>
          <w:lang w:val="en-GB"/>
        </w:rPr>
        <w:t>)</w:t>
      </w:r>
      <w:r w:rsidRPr="00C138B4">
        <w:rPr>
          <w:lang w:val="en-GB"/>
        </w:rPr>
        <w:t xml:space="preserve">, </w:t>
      </w:r>
      <w:r w:rsidR="00683272" w:rsidRPr="00C138B4">
        <w:rPr>
          <w:lang w:val="en-GB"/>
        </w:rPr>
        <w:t xml:space="preserve">N in length-weight sample, </w:t>
      </w:r>
      <w:r w:rsidRPr="00C138B4">
        <w:rPr>
          <w:lang w:val="en-GB"/>
        </w:rPr>
        <w:t xml:space="preserve">fraction (%) </w:t>
      </w:r>
      <w:r w:rsidR="00683272" w:rsidRPr="00C138B4">
        <w:rPr>
          <w:lang w:val="en-GB"/>
        </w:rPr>
        <w:t>of spring</w:t>
      </w:r>
      <w:r w:rsidR="0091667F">
        <w:rPr>
          <w:lang w:val="en-GB"/>
        </w:rPr>
        <w:t>-</w:t>
      </w:r>
      <w:r w:rsidR="00683272" w:rsidRPr="00C138B4">
        <w:rPr>
          <w:lang w:val="en-GB"/>
        </w:rPr>
        <w:t xml:space="preserve"> and autumn</w:t>
      </w:r>
      <w:r w:rsidR="0091667F">
        <w:rPr>
          <w:lang w:val="en-GB"/>
        </w:rPr>
        <w:t>-</w:t>
      </w:r>
      <w:r w:rsidR="00683272" w:rsidRPr="00C138B4">
        <w:rPr>
          <w:lang w:val="en-GB"/>
        </w:rPr>
        <w:t xml:space="preserve">spawning herring caught each season </w:t>
      </w:r>
      <w:r w:rsidRPr="00C138B4">
        <w:rPr>
          <w:lang w:val="en-GB"/>
        </w:rPr>
        <w:t xml:space="preserve">and </w:t>
      </w:r>
      <w:r w:rsidR="00683272" w:rsidRPr="00C138B4">
        <w:rPr>
          <w:lang w:val="en-GB"/>
        </w:rPr>
        <w:t xml:space="preserve">estimated </w:t>
      </w:r>
      <w:r w:rsidRPr="00C138B4">
        <w:rPr>
          <w:lang w:val="en-GB"/>
        </w:rPr>
        <w:t>total number (N</w:t>
      </w:r>
      <w:r w:rsidRPr="00C138B4">
        <w:rPr>
          <w:vertAlign w:val="subscript"/>
          <w:lang w:val="en-GB"/>
        </w:rPr>
        <w:t>tot</w:t>
      </w:r>
      <w:r w:rsidRPr="00C138B4">
        <w:rPr>
          <w:lang w:val="en-GB"/>
        </w:rPr>
        <w:t>) of autumn</w:t>
      </w:r>
      <w:r w:rsidR="0091667F">
        <w:rPr>
          <w:lang w:val="en-GB"/>
        </w:rPr>
        <w:t>-</w:t>
      </w:r>
      <w:r w:rsidRPr="00C138B4">
        <w:rPr>
          <w:lang w:val="en-GB"/>
        </w:rPr>
        <w:t xml:space="preserve"> and spring</w:t>
      </w:r>
      <w:r w:rsidR="0091667F">
        <w:rPr>
          <w:lang w:val="en-GB"/>
        </w:rPr>
        <w:t>-</w:t>
      </w:r>
      <w:r w:rsidRPr="00C138B4">
        <w:rPr>
          <w:lang w:val="en-GB"/>
        </w:rPr>
        <w:t>spawning herring</w:t>
      </w:r>
      <w:r w:rsidR="0062518C" w:rsidRPr="00C138B4">
        <w:rPr>
          <w:lang w:val="en-GB"/>
        </w:rPr>
        <w:t xml:space="preserve"> </w:t>
      </w:r>
      <w:r w:rsidRPr="00C138B4">
        <w:rPr>
          <w:lang w:val="en-GB"/>
        </w:rPr>
        <w:t xml:space="preserve">per sampling </w:t>
      </w:r>
      <w:r w:rsidR="00401858" w:rsidRPr="00C138B4">
        <w:rPr>
          <w:lang w:val="en-GB"/>
        </w:rPr>
        <w:t>season</w:t>
      </w:r>
      <w:r w:rsidR="00151118" w:rsidRPr="00151118">
        <w:rPr>
          <w:lang w:val="en-GB"/>
        </w:rPr>
        <w:t xml:space="preserve"> </w:t>
      </w:r>
      <w:r w:rsidR="00151118">
        <w:rPr>
          <w:lang w:val="en-GB"/>
        </w:rPr>
        <w:t>with corresponding ratios of spring:autumn type herring</w:t>
      </w:r>
      <w:r w:rsidRPr="00C138B4">
        <w:rPr>
          <w:lang w:val="en-GB"/>
        </w:rPr>
        <w:t>.</w:t>
      </w:r>
      <w:r w:rsidR="0062518C" w:rsidRPr="00C138B4">
        <w:rPr>
          <w:lang w:val="en-GB"/>
        </w:rPr>
        <w:t xml:space="preserve"> The total catch </w:t>
      </w:r>
      <w:r w:rsidR="007171E7" w:rsidRPr="00C138B4">
        <w:rPr>
          <w:lang w:val="en-GB"/>
        </w:rPr>
        <w:t>was discriminate</w:t>
      </w:r>
      <w:r w:rsidR="00683272" w:rsidRPr="00C138B4">
        <w:rPr>
          <w:lang w:val="en-GB"/>
        </w:rPr>
        <w:t>d</w:t>
      </w:r>
      <w:r w:rsidR="007171E7" w:rsidRPr="00C138B4">
        <w:rPr>
          <w:lang w:val="en-GB"/>
        </w:rPr>
        <w:t xml:space="preserve"> in autumn or spring spawners</w:t>
      </w:r>
      <w:r w:rsidR="009128C6" w:rsidRPr="00C138B4">
        <w:rPr>
          <w:lang w:val="en-GB"/>
        </w:rPr>
        <w:t>,</w:t>
      </w:r>
      <w:r w:rsidR="007171E7" w:rsidRPr="00C138B4">
        <w:rPr>
          <w:lang w:val="en-GB"/>
        </w:rPr>
        <w:t xml:space="preserve"> based on </w:t>
      </w:r>
      <w:r w:rsidR="00683272" w:rsidRPr="00C138B4">
        <w:rPr>
          <w:lang w:val="en-GB"/>
        </w:rPr>
        <w:t>available</w:t>
      </w:r>
      <w:r w:rsidR="007171E7" w:rsidRPr="00C138B4">
        <w:rPr>
          <w:lang w:val="en-GB"/>
        </w:rPr>
        <w:t xml:space="preserve"> genetic, otolith, </w:t>
      </w:r>
      <w:r w:rsidR="00683272" w:rsidRPr="00C138B4">
        <w:rPr>
          <w:lang w:val="en-GB"/>
        </w:rPr>
        <w:t xml:space="preserve">spawning </w:t>
      </w:r>
      <w:r w:rsidR="007171E7" w:rsidRPr="00C138B4">
        <w:rPr>
          <w:lang w:val="en-GB"/>
        </w:rPr>
        <w:t>phenotyp</w:t>
      </w:r>
      <w:r w:rsidR="00A0020C">
        <w:rPr>
          <w:lang w:val="en-GB"/>
        </w:rPr>
        <w:t>e</w:t>
      </w:r>
      <w:r w:rsidR="009128C6" w:rsidRPr="00C138B4">
        <w:rPr>
          <w:lang w:val="en-GB"/>
        </w:rPr>
        <w:t xml:space="preserve"> assignment</w:t>
      </w:r>
      <w:r w:rsidR="00683272" w:rsidRPr="00C138B4">
        <w:rPr>
          <w:lang w:val="en-GB"/>
        </w:rPr>
        <w:t>s</w:t>
      </w:r>
      <w:r w:rsidR="007171E7" w:rsidRPr="00C138B4">
        <w:rPr>
          <w:lang w:val="en-GB"/>
        </w:rPr>
        <w:t>.</w:t>
      </w:r>
      <w:r w:rsidR="00CF6083" w:rsidRPr="00C138B4">
        <w:rPr>
          <w:lang w:val="en-GB"/>
        </w:rPr>
        <w:t xml:space="preserve"> </w:t>
      </w:r>
      <w:r w:rsidR="00683272" w:rsidRPr="00C138B4">
        <w:rPr>
          <w:b/>
          <w:bCs/>
          <w:i/>
          <w:iCs/>
          <w:lang w:val="en-GB"/>
        </w:rPr>
        <w:t>Nu</w:t>
      </w:r>
      <w:r w:rsidR="00CF6083" w:rsidRPr="00C138B4">
        <w:rPr>
          <w:b/>
          <w:bCs/>
          <w:i/>
          <w:iCs/>
          <w:lang w:val="en-GB"/>
        </w:rPr>
        <w:t>mber</w:t>
      </w:r>
      <w:r w:rsidR="00683272" w:rsidRPr="00C138B4">
        <w:rPr>
          <w:b/>
          <w:bCs/>
          <w:i/>
          <w:iCs/>
          <w:lang w:val="en-GB"/>
        </w:rPr>
        <w:t>s in italics</w:t>
      </w:r>
      <w:r w:rsidR="00CF6083" w:rsidRPr="00C138B4">
        <w:rPr>
          <w:lang w:val="en-GB"/>
        </w:rPr>
        <w:t xml:space="preserve"> in the total row are weighted with the CPUE for each sampling season</w:t>
      </w:r>
      <w:r w:rsidR="00683272" w:rsidRPr="00C138B4">
        <w:rPr>
          <w:lang w:val="en-GB"/>
        </w:rPr>
        <w:t>, representing overall average values</w:t>
      </w:r>
      <w:r w:rsidR="00CF6083" w:rsidRPr="00C138B4">
        <w:rPr>
          <w:lang w:val="en-GB"/>
        </w:rPr>
        <w:t xml:space="preserve">. </w:t>
      </w:r>
    </w:p>
    <w:tbl>
      <w:tblPr>
        <w:tblW w:w="11580" w:type="dxa"/>
        <w:tblCellMar>
          <w:left w:w="70" w:type="dxa"/>
          <w:right w:w="70" w:type="dxa"/>
        </w:tblCellMar>
        <w:tblLook w:val="04A0" w:firstRow="1" w:lastRow="0" w:firstColumn="1" w:lastColumn="0" w:noHBand="0" w:noVBand="1"/>
      </w:tblPr>
      <w:tblGrid>
        <w:gridCol w:w="1061"/>
        <w:gridCol w:w="944"/>
        <w:gridCol w:w="950"/>
        <w:gridCol w:w="1359"/>
        <w:gridCol w:w="959"/>
        <w:gridCol w:w="954"/>
        <w:gridCol w:w="1384"/>
        <w:gridCol w:w="1109"/>
        <w:gridCol w:w="957"/>
        <w:gridCol w:w="953"/>
        <w:gridCol w:w="950"/>
      </w:tblGrid>
      <w:tr w:rsidR="007A7CC5" w:rsidRPr="00C138B4" w14:paraId="6FCFDE44" w14:textId="77777777" w:rsidTr="006F2E32">
        <w:trPr>
          <w:trHeight w:val="645"/>
        </w:trPr>
        <w:tc>
          <w:tcPr>
            <w:tcW w:w="1061" w:type="dxa"/>
            <w:tcBorders>
              <w:top w:val="single" w:sz="8" w:space="0" w:color="auto"/>
              <w:left w:val="nil"/>
              <w:bottom w:val="nil"/>
              <w:right w:val="nil"/>
            </w:tcBorders>
            <w:shd w:val="clear" w:color="auto" w:fill="auto"/>
            <w:vAlign w:val="center"/>
            <w:hideMark/>
          </w:tcPr>
          <w:p w14:paraId="0A1B8BB1" w14:textId="7572543A" w:rsidR="007A7CC5" w:rsidRPr="00C138B4" w:rsidRDefault="007A7CC5" w:rsidP="007A7CC5">
            <w:pPr>
              <w:spacing w:line="240" w:lineRule="auto"/>
              <w:jc w:val="left"/>
              <w:rPr>
                <w:rFonts w:eastAsia="Times New Roman" w:cs="Times New Roman"/>
                <w:color w:val="000000"/>
                <w:szCs w:val="24"/>
                <w:lang w:val="en-GB" w:eastAsia="nb-NO"/>
              </w:rPr>
            </w:pPr>
            <w:r w:rsidRPr="00C138B4">
              <w:rPr>
                <w:rFonts w:eastAsia="Times New Roman" w:cs="Times New Roman"/>
                <w:color w:val="000000"/>
                <w:szCs w:val="24"/>
                <w:lang w:val="en-GB" w:eastAsia="nb-NO"/>
              </w:rPr>
              <w:t xml:space="preserve">Sampling </w:t>
            </w:r>
            <w:r w:rsidR="00401858" w:rsidRPr="00C138B4">
              <w:rPr>
                <w:rFonts w:eastAsia="Times New Roman" w:cs="Times New Roman"/>
                <w:color w:val="000000"/>
                <w:szCs w:val="24"/>
                <w:lang w:val="en-GB" w:eastAsia="nb-NO"/>
              </w:rPr>
              <w:t>season</w:t>
            </w:r>
          </w:p>
        </w:tc>
        <w:tc>
          <w:tcPr>
            <w:tcW w:w="944" w:type="dxa"/>
            <w:tcBorders>
              <w:top w:val="single" w:sz="8" w:space="0" w:color="auto"/>
              <w:left w:val="nil"/>
              <w:bottom w:val="nil"/>
              <w:right w:val="nil"/>
            </w:tcBorders>
            <w:shd w:val="clear" w:color="auto" w:fill="auto"/>
            <w:vAlign w:val="center"/>
            <w:hideMark/>
          </w:tcPr>
          <w:p w14:paraId="5DCAC2AA"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No nets</w:t>
            </w:r>
          </w:p>
        </w:tc>
        <w:tc>
          <w:tcPr>
            <w:tcW w:w="950" w:type="dxa"/>
            <w:tcBorders>
              <w:top w:val="single" w:sz="8" w:space="0" w:color="auto"/>
              <w:left w:val="nil"/>
              <w:bottom w:val="nil"/>
              <w:right w:val="nil"/>
            </w:tcBorders>
            <w:shd w:val="clear" w:color="auto" w:fill="auto"/>
            <w:vAlign w:val="center"/>
            <w:hideMark/>
          </w:tcPr>
          <w:p w14:paraId="469AEAE5"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Total catch</w:t>
            </w:r>
          </w:p>
        </w:tc>
        <w:tc>
          <w:tcPr>
            <w:tcW w:w="1359" w:type="dxa"/>
            <w:tcBorders>
              <w:top w:val="single" w:sz="8" w:space="0" w:color="auto"/>
              <w:left w:val="nil"/>
              <w:bottom w:val="nil"/>
              <w:right w:val="nil"/>
            </w:tcBorders>
            <w:shd w:val="clear" w:color="auto" w:fill="auto"/>
            <w:vAlign w:val="center"/>
            <w:hideMark/>
          </w:tcPr>
          <w:p w14:paraId="403225B0"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CPUE</w:t>
            </w:r>
          </w:p>
        </w:tc>
        <w:tc>
          <w:tcPr>
            <w:tcW w:w="959" w:type="dxa"/>
            <w:tcBorders>
              <w:top w:val="single" w:sz="8" w:space="0" w:color="auto"/>
              <w:left w:val="nil"/>
              <w:bottom w:val="nil"/>
              <w:right w:val="nil"/>
            </w:tcBorders>
            <w:shd w:val="clear" w:color="auto" w:fill="auto"/>
            <w:vAlign w:val="center"/>
            <w:hideMark/>
          </w:tcPr>
          <w:p w14:paraId="5EDCAA40"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N Autumn</w:t>
            </w:r>
          </w:p>
        </w:tc>
        <w:tc>
          <w:tcPr>
            <w:tcW w:w="954" w:type="dxa"/>
            <w:tcBorders>
              <w:top w:val="single" w:sz="8" w:space="0" w:color="auto"/>
              <w:left w:val="nil"/>
              <w:bottom w:val="nil"/>
              <w:right w:val="nil"/>
            </w:tcBorders>
            <w:shd w:val="clear" w:color="auto" w:fill="auto"/>
            <w:vAlign w:val="center"/>
            <w:hideMark/>
          </w:tcPr>
          <w:p w14:paraId="527C46DF"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N Spring</w:t>
            </w:r>
          </w:p>
        </w:tc>
        <w:tc>
          <w:tcPr>
            <w:tcW w:w="1384" w:type="dxa"/>
            <w:tcBorders>
              <w:top w:val="single" w:sz="8" w:space="0" w:color="auto"/>
              <w:left w:val="nil"/>
              <w:bottom w:val="nil"/>
              <w:right w:val="nil"/>
            </w:tcBorders>
            <w:shd w:val="clear" w:color="auto" w:fill="auto"/>
            <w:vAlign w:val="center"/>
            <w:hideMark/>
          </w:tcPr>
          <w:p w14:paraId="04B7A8E4"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 Autumn</w:t>
            </w:r>
          </w:p>
        </w:tc>
        <w:tc>
          <w:tcPr>
            <w:tcW w:w="1109" w:type="dxa"/>
            <w:tcBorders>
              <w:top w:val="single" w:sz="8" w:space="0" w:color="auto"/>
              <w:left w:val="nil"/>
              <w:bottom w:val="nil"/>
              <w:right w:val="nil"/>
            </w:tcBorders>
            <w:shd w:val="clear" w:color="auto" w:fill="auto"/>
            <w:vAlign w:val="center"/>
            <w:hideMark/>
          </w:tcPr>
          <w:p w14:paraId="14D6D812"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 Spring</w:t>
            </w:r>
          </w:p>
        </w:tc>
        <w:tc>
          <w:tcPr>
            <w:tcW w:w="957" w:type="dxa"/>
            <w:tcBorders>
              <w:top w:val="single" w:sz="8" w:space="0" w:color="auto"/>
              <w:left w:val="nil"/>
              <w:bottom w:val="nil"/>
              <w:right w:val="nil"/>
            </w:tcBorders>
            <w:shd w:val="clear" w:color="auto" w:fill="auto"/>
            <w:vAlign w:val="center"/>
            <w:hideMark/>
          </w:tcPr>
          <w:p w14:paraId="112BE895" w14:textId="4A84765F"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N</w:t>
            </w:r>
            <w:r w:rsidRPr="00C138B4">
              <w:rPr>
                <w:rFonts w:eastAsia="Times New Roman" w:cs="Times New Roman"/>
                <w:color w:val="000000"/>
                <w:szCs w:val="24"/>
                <w:vertAlign w:val="subscript"/>
                <w:lang w:val="en-GB" w:eastAsia="nb-NO"/>
              </w:rPr>
              <w:t>tot</w:t>
            </w:r>
            <w:r w:rsidRPr="00C138B4">
              <w:rPr>
                <w:rFonts w:eastAsia="Times New Roman" w:cs="Times New Roman"/>
                <w:color w:val="000000"/>
                <w:szCs w:val="24"/>
                <w:lang w:val="en-GB" w:eastAsia="nb-NO"/>
              </w:rPr>
              <w:t xml:space="preserve"> autumn</w:t>
            </w:r>
          </w:p>
        </w:tc>
        <w:tc>
          <w:tcPr>
            <w:tcW w:w="953" w:type="dxa"/>
            <w:tcBorders>
              <w:top w:val="single" w:sz="8" w:space="0" w:color="auto"/>
              <w:left w:val="nil"/>
              <w:bottom w:val="nil"/>
              <w:right w:val="nil"/>
            </w:tcBorders>
            <w:shd w:val="clear" w:color="auto" w:fill="auto"/>
            <w:vAlign w:val="center"/>
            <w:hideMark/>
          </w:tcPr>
          <w:p w14:paraId="5C865EE3"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N</w:t>
            </w:r>
            <w:r w:rsidRPr="00C138B4">
              <w:rPr>
                <w:rFonts w:eastAsia="Times New Roman" w:cs="Times New Roman"/>
                <w:color w:val="000000"/>
                <w:szCs w:val="24"/>
                <w:vertAlign w:val="subscript"/>
                <w:lang w:val="en-GB" w:eastAsia="nb-NO"/>
              </w:rPr>
              <w:t>tot</w:t>
            </w:r>
            <w:r w:rsidRPr="00C138B4">
              <w:rPr>
                <w:rFonts w:eastAsia="Times New Roman" w:cs="Times New Roman"/>
                <w:color w:val="000000"/>
                <w:szCs w:val="24"/>
                <w:lang w:val="en-GB" w:eastAsia="nb-NO"/>
              </w:rPr>
              <w:t xml:space="preserve"> spring</w:t>
            </w:r>
          </w:p>
        </w:tc>
        <w:tc>
          <w:tcPr>
            <w:tcW w:w="950" w:type="dxa"/>
            <w:tcBorders>
              <w:top w:val="single" w:sz="8" w:space="0" w:color="auto"/>
              <w:left w:val="nil"/>
              <w:bottom w:val="nil"/>
              <w:right w:val="nil"/>
            </w:tcBorders>
            <w:shd w:val="clear" w:color="auto" w:fill="auto"/>
            <w:vAlign w:val="center"/>
            <w:hideMark/>
          </w:tcPr>
          <w:p w14:paraId="29F3249A"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Ratio</w:t>
            </w:r>
          </w:p>
        </w:tc>
      </w:tr>
      <w:tr w:rsidR="007A7CC5" w:rsidRPr="00C138B4" w14:paraId="5457596F" w14:textId="77777777" w:rsidTr="006F2E32">
        <w:trPr>
          <w:trHeight w:val="315"/>
        </w:trPr>
        <w:tc>
          <w:tcPr>
            <w:tcW w:w="1061" w:type="dxa"/>
            <w:tcBorders>
              <w:top w:val="single" w:sz="8" w:space="0" w:color="auto"/>
              <w:left w:val="nil"/>
              <w:bottom w:val="nil"/>
              <w:right w:val="nil"/>
            </w:tcBorders>
            <w:shd w:val="clear" w:color="auto" w:fill="auto"/>
            <w:vAlign w:val="center"/>
            <w:hideMark/>
          </w:tcPr>
          <w:p w14:paraId="148ECAFF" w14:textId="77777777" w:rsidR="007A7CC5" w:rsidRPr="00C138B4" w:rsidRDefault="007A7CC5" w:rsidP="007A7CC5">
            <w:pPr>
              <w:spacing w:line="240" w:lineRule="auto"/>
              <w:jc w:val="left"/>
              <w:rPr>
                <w:rFonts w:eastAsia="Times New Roman" w:cs="Times New Roman"/>
                <w:color w:val="000000"/>
                <w:szCs w:val="24"/>
                <w:lang w:val="en-GB" w:eastAsia="nb-NO"/>
              </w:rPr>
            </w:pPr>
            <w:r w:rsidRPr="00C138B4">
              <w:rPr>
                <w:rFonts w:eastAsia="Times New Roman" w:cs="Times New Roman"/>
                <w:color w:val="000000"/>
                <w:szCs w:val="24"/>
                <w:lang w:val="en-GB" w:eastAsia="nb-NO"/>
              </w:rPr>
              <w:t>Autumn</w:t>
            </w:r>
          </w:p>
        </w:tc>
        <w:tc>
          <w:tcPr>
            <w:tcW w:w="944" w:type="dxa"/>
            <w:tcBorders>
              <w:top w:val="single" w:sz="8" w:space="0" w:color="auto"/>
              <w:left w:val="nil"/>
              <w:bottom w:val="nil"/>
              <w:right w:val="nil"/>
            </w:tcBorders>
            <w:shd w:val="clear" w:color="auto" w:fill="auto"/>
            <w:vAlign w:val="center"/>
            <w:hideMark/>
          </w:tcPr>
          <w:p w14:paraId="450E4884"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38</w:t>
            </w:r>
          </w:p>
        </w:tc>
        <w:tc>
          <w:tcPr>
            <w:tcW w:w="950" w:type="dxa"/>
            <w:tcBorders>
              <w:top w:val="single" w:sz="8" w:space="0" w:color="auto"/>
              <w:left w:val="nil"/>
              <w:bottom w:val="nil"/>
              <w:right w:val="nil"/>
            </w:tcBorders>
            <w:shd w:val="clear" w:color="auto" w:fill="auto"/>
            <w:vAlign w:val="center"/>
            <w:hideMark/>
          </w:tcPr>
          <w:p w14:paraId="5000CC6A"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336</w:t>
            </w:r>
          </w:p>
        </w:tc>
        <w:tc>
          <w:tcPr>
            <w:tcW w:w="1359" w:type="dxa"/>
            <w:tcBorders>
              <w:top w:val="single" w:sz="8" w:space="0" w:color="auto"/>
              <w:left w:val="nil"/>
              <w:bottom w:val="nil"/>
              <w:right w:val="nil"/>
            </w:tcBorders>
            <w:shd w:val="clear" w:color="auto" w:fill="auto"/>
            <w:vAlign w:val="center"/>
            <w:hideMark/>
          </w:tcPr>
          <w:p w14:paraId="49AEDDE4" w14:textId="1BCC76A2"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8</w:t>
            </w:r>
            <w:r w:rsidR="009279A3" w:rsidRPr="00C138B4">
              <w:rPr>
                <w:rFonts w:eastAsia="Times New Roman" w:cs="Times New Roman"/>
                <w:color w:val="000000"/>
                <w:szCs w:val="24"/>
                <w:lang w:val="en-GB" w:eastAsia="nb-NO"/>
              </w:rPr>
              <w:t>.</w:t>
            </w:r>
            <w:r w:rsidRPr="00C138B4">
              <w:rPr>
                <w:rFonts w:eastAsia="Times New Roman" w:cs="Times New Roman"/>
                <w:color w:val="000000"/>
                <w:szCs w:val="24"/>
                <w:lang w:val="en-GB" w:eastAsia="nb-NO"/>
              </w:rPr>
              <w:t>8</w:t>
            </w:r>
          </w:p>
        </w:tc>
        <w:tc>
          <w:tcPr>
            <w:tcW w:w="959" w:type="dxa"/>
            <w:tcBorders>
              <w:top w:val="single" w:sz="8" w:space="0" w:color="auto"/>
              <w:left w:val="nil"/>
              <w:bottom w:val="nil"/>
              <w:right w:val="nil"/>
            </w:tcBorders>
            <w:shd w:val="clear" w:color="auto" w:fill="auto"/>
            <w:vAlign w:val="center"/>
            <w:hideMark/>
          </w:tcPr>
          <w:p w14:paraId="5483566F" w14:textId="31ED2E78"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5</w:t>
            </w:r>
            <w:r w:rsidR="00066B99" w:rsidRPr="00C138B4">
              <w:rPr>
                <w:rFonts w:eastAsia="Times New Roman" w:cs="Times New Roman"/>
                <w:color w:val="000000"/>
                <w:szCs w:val="24"/>
                <w:lang w:val="en-GB" w:eastAsia="nb-NO"/>
              </w:rPr>
              <w:t>6</w:t>
            </w:r>
          </w:p>
        </w:tc>
        <w:tc>
          <w:tcPr>
            <w:tcW w:w="954" w:type="dxa"/>
            <w:tcBorders>
              <w:top w:val="single" w:sz="8" w:space="0" w:color="auto"/>
              <w:left w:val="nil"/>
              <w:bottom w:val="nil"/>
              <w:right w:val="nil"/>
            </w:tcBorders>
            <w:shd w:val="clear" w:color="auto" w:fill="auto"/>
            <w:vAlign w:val="center"/>
            <w:hideMark/>
          </w:tcPr>
          <w:p w14:paraId="4D97BBA9" w14:textId="331E8475"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2</w:t>
            </w:r>
            <w:r w:rsidR="00866A9A" w:rsidRPr="00C138B4">
              <w:rPr>
                <w:rFonts w:eastAsia="Times New Roman" w:cs="Times New Roman"/>
                <w:color w:val="000000"/>
                <w:szCs w:val="24"/>
                <w:lang w:val="en-GB" w:eastAsia="nb-NO"/>
              </w:rPr>
              <w:t>12</w:t>
            </w:r>
          </w:p>
        </w:tc>
        <w:tc>
          <w:tcPr>
            <w:tcW w:w="1384" w:type="dxa"/>
            <w:tcBorders>
              <w:top w:val="single" w:sz="8" w:space="0" w:color="auto"/>
              <w:left w:val="nil"/>
              <w:bottom w:val="nil"/>
              <w:right w:val="nil"/>
            </w:tcBorders>
            <w:shd w:val="clear" w:color="auto" w:fill="auto"/>
            <w:vAlign w:val="center"/>
            <w:hideMark/>
          </w:tcPr>
          <w:p w14:paraId="51072C58" w14:textId="740BA3AC" w:rsidR="007A7CC5" w:rsidRPr="00C138B4" w:rsidRDefault="00866A9A"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20.9</w:t>
            </w:r>
          </w:p>
        </w:tc>
        <w:tc>
          <w:tcPr>
            <w:tcW w:w="1109" w:type="dxa"/>
            <w:tcBorders>
              <w:top w:val="single" w:sz="8" w:space="0" w:color="auto"/>
              <w:left w:val="nil"/>
              <w:bottom w:val="nil"/>
              <w:right w:val="nil"/>
            </w:tcBorders>
            <w:shd w:val="clear" w:color="auto" w:fill="auto"/>
            <w:vAlign w:val="center"/>
            <w:hideMark/>
          </w:tcPr>
          <w:p w14:paraId="1B3CFFAB" w14:textId="6E1844D0"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7</w:t>
            </w:r>
            <w:r w:rsidR="00866A9A" w:rsidRPr="00C138B4">
              <w:rPr>
                <w:rFonts w:eastAsia="Times New Roman" w:cs="Times New Roman"/>
                <w:color w:val="000000"/>
                <w:szCs w:val="24"/>
                <w:lang w:val="en-GB" w:eastAsia="nb-NO"/>
              </w:rPr>
              <w:t>9.1</w:t>
            </w:r>
          </w:p>
        </w:tc>
        <w:tc>
          <w:tcPr>
            <w:tcW w:w="957" w:type="dxa"/>
            <w:tcBorders>
              <w:top w:val="single" w:sz="8" w:space="0" w:color="auto"/>
              <w:left w:val="nil"/>
              <w:bottom w:val="nil"/>
              <w:right w:val="nil"/>
            </w:tcBorders>
            <w:shd w:val="clear" w:color="auto" w:fill="auto"/>
            <w:vAlign w:val="center"/>
            <w:hideMark/>
          </w:tcPr>
          <w:p w14:paraId="0E28F27B" w14:textId="1C32FE0F"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7</w:t>
            </w:r>
            <w:r w:rsidR="00866A9A" w:rsidRPr="00C138B4">
              <w:rPr>
                <w:rFonts w:eastAsia="Times New Roman" w:cs="Times New Roman"/>
                <w:color w:val="000000"/>
                <w:szCs w:val="24"/>
                <w:lang w:val="en-GB" w:eastAsia="nb-NO"/>
              </w:rPr>
              <w:t>0</w:t>
            </w:r>
          </w:p>
        </w:tc>
        <w:tc>
          <w:tcPr>
            <w:tcW w:w="953" w:type="dxa"/>
            <w:tcBorders>
              <w:top w:val="single" w:sz="8" w:space="0" w:color="auto"/>
              <w:left w:val="nil"/>
              <w:bottom w:val="nil"/>
              <w:right w:val="nil"/>
            </w:tcBorders>
            <w:shd w:val="clear" w:color="auto" w:fill="auto"/>
            <w:vAlign w:val="center"/>
            <w:hideMark/>
          </w:tcPr>
          <w:p w14:paraId="53EB045E" w14:textId="7F34ED6F"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2</w:t>
            </w:r>
            <w:r w:rsidR="00866A9A" w:rsidRPr="00C138B4">
              <w:rPr>
                <w:rFonts w:eastAsia="Times New Roman" w:cs="Times New Roman"/>
                <w:color w:val="000000"/>
                <w:szCs w:val="24"/>
                <w:lang w:val="en-GB" w:eastAsia="nb-NO"/>
              </w:rPr>
              <w:t>66</w:t>
            </w:r>
          </w:p>
        </w:tc>
        <w:tc>
          <w:tcPr>
            <w:tcW w:w="950" w:type="dxa"/>
            <w:tcBorders>
              <w:top w:val="single" w:sz="8" w:space="0" w:color="auto"/>
              <w:left w:val="nil"/>
              <w:bottom w:val="nil"/>
              <w:right w:val="nil"/>
            </w:tcBorders>
            <w:shd w:val="clear" w:color="auto" w:fill="auto"/>
            <w:vAlign w:val="center"/>
            <w:hideMark/>
          </w:tcPr>
          <w:p w14:paraId="7A136003" w14:textId="5CD254E6"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3</w:t>
            </w:r>
            <w:r w:rsidR="009279A3" w:rsidRPr="00C138B4">
              <w:rPr>
                <w:rFonts w:eastAsia="Times New Roman" w:cs="Times New Roman"/>
                <w:color w:val="000000"/>
                <w:szCs w:val="24"/>
                <w:lang w:val="en-GB" w:eastAsia="nb-NO"/>
              </w:rPr>
              <w:t>.</w:t>
            </w:r>
            <w:r w:rsidR="00866A9A" w:rsidRPr="00C138B4">
              <w:rPr>
                <w:rFonts w:eastAsia="Times New Roman" w:cs="Times New Roman"/>
                <w:color w:val="000000"/>
                <w:szCs w:val="24"/>
                <w:lang w:val="en-GB" w:eastAsia="nb-NO"/>
              </w:rPr>
              <w:t>8</w:t>
            </w:r>
          </w:p>
        </w:tc>
      </w:tr>
      <w:tr w:rsidR="007A7CC5" w:rsidRPr="00C138B4" w14:paraId="7EF6622A" w14:textId="77777777" w:rsidTr="006F2E32">
        <w:trPr>
          <w:trHeight w:val="315"/>
        </w:trPr>
        <w:tc>
          <w:tcPr>
            <w:tcW w:w="1061" w:type="dxa"/>
            <w:tcBorders>
              <w:top w:val="nil"/>
              <w:left w:val="nil"/>
              <w:bottom w:val="single" w:sz="4" w:space="0" w:color="auto"/>
              <w:right w:val="nil"/>
            </w:tcBorders>
            <w:shd w:val="clear" w:color="auto" w:fill="auto"/>
            <w:vAlign w:val="center"/>
            <w:hideMark/>
          </w:tcPr>
          <w:p w14:paraId="360EEB64" w14:textId="77777777" w:rsidR="007A7CC5" w:rsidRPr="00C138B4" w:rsidRDefault="007A7CC5" w:rsidP="007A7CC5">
            <w:pPr>
              <w:spacing w:line="240" w:lineRule="auto"/>
              <w:jc w:val="left"/>
              <w:rPr>
                <w:rFonts w:eastAsia="Times New Roman" w:cs="Times New Roman"/>
                <w:color w:val="000000"/>
                <w:szCs w:val="24"/>
                <w:lang w:val="en-GB" w:eastAsia="nb-NO"/>
              </w:rPr>
            </w:pPr>
            <w:r w:rsidRPr="00C138B4">
              <w:rPr>
                <w:rFonts w:eastAsia="Times New Roman" w:cs="Times New Roman"/>
                <w:color w:val="000000"/>
                <w:szCs w:val="24"/>
                <w:lang w:val="en-GB" w:eastAsia="nb-NO"/>
              </w:rPr>
              <w:t>Spring</w:t>
            </w:r>
          </w:p>
        </w:tc>
        <w:tc>
          <w:tcPr>
            <w:tcW w:w="944" w:type="dxa"/>
            <w:tcBorders>
              <w:top w:val="nil"/>
              <w:left w:val="nil"/>
              <w:bottom w:val="single" w:sz="4" w:space="0" w:color="auto"/>
              <w:right w:val="nil"/>
            </w:tcBorders>
            <w:shd w:val="clear" w:color="auto" w:fill="auto"/>
            <w:vAlign w:val="center"/>
            <w:hideMark/>
          </w:tcPr>
          <w:p w14:paraId="75691CAA"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15</w:t>
            </w:r>
          </w:p>
        </w:tc>
        <w:tc>
          <w:tcPr>
            <w:tcW w:w="950" w:type="dxa"/>
            <w:tcBorders>
              <w:top w:val="nil"/>
              <w:left w:val="nil"/>
              <w:bottom w:val="single" w:sz="4" w:space="0" w:color="auto"/>
              <w:right w:val="nil"/>
            </w:tcBorders>
            <w:shd w:val="clear" w:color="auto" w:fill="auto"/>
            <w:vAlign w:val="center"/>
            <w:hideMark/>
          </w:tcPr>
          <w:p w14:paraId="5C7D8E95" w14:textId="77777777"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830</w:t>
            </w:r>
          </w:p>
        </w:tc>
        <w:tc>
          <w:tcPr>
            <w:tcW w:w="1359" w:type="dxa"/>
            <w:tcBorders>
              <w:top w:val="nil"/>
              <w:left w:val="nil"/>
              <w:bottom w:val="single" w:sz="4" w:space="0" w:color="auto"/>
              <w:right w:val="nil"/>
            </w:tcBorders>
            <w:shd w:val="clear" w:color="auto" w:fill="auto"/>
            <w:vAlign w:val="center"/>
            <w:hideMark/>
          </w:tcPr>
          <w:p w14:paraId="57D3C876" w14:textId="42F985EF"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55</w:t>
            </w:r>
            <w:r w:rsidR="009279A3" w:rsidRPr="00C138B4">
              <w:rPr>
                <w:rFonts w:eastAsia="Times New Roman" w:cs="Times New Roman"/>
                <w:color w:val="000000"/>
                <w:szCs w:val="24"/>
                <w:lang w:val="en-GB" w:eastAsia="nb-NO"/>
              </w:rPr>
              <w:t>.</w:t>
            </w:r>
            <w:r w:rsidRPr="00C138B4">
              <w:rPr>
                <w:rFonts w:eastAsia="Times New Roman" w:cs="Times New Roman"/>
                <w:color w:val="000000"/>
                <w:szCs w:val="24"/>
                <w:lang w:val="en-GB" w:eastAsia="nb-NO"/>
              </w:rPr>
              <w:t>3</w:t>
            </w:r>
          </w:p>
        </w:tc>
        <w:tc>
          <w:tcPr>
            <w:tcW w:w="959" w:type="dxa"/>
            <w:tcBorders>
              <w:top w:val="nil"/>
              <w:left w:val="nil"/>
              <w:bottom w:val="single" w:sz="4" w:space="0" w:color="auto"/>
              <w:right w:val="nil"/>
            </w:tcBorders>
            <w:shd w:val="clear" w:color="auto" w:fill="auto"/>
            <w:vAlign w:val="center"/>
            <w:hideMark/>
          </w:tcPr>
          <w:p w14:paraId="72BE4B01" w14:textId="4A4E1D40"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1</w:t>
            </w:r>
            <w:r w:rsidR="00866A9A" w:rsidRPr="00C138B4">
              <w:rPr>
                <w:rFonts w:eastAsia="Times New Roman" w:cs="Times New Roman"/>
                <w:color w:val="000000"/>
                <w:szCs w:val="24"/>
                <w:lang w:val="en-GB" w:eastAsia="nb-NO"/>
              </w:rPr>
              <w:t>9</w:t>
            </w:r>
          </w:p>
        </w:tc>
        <w:tc>
          <w:tcPr>
            <w:tcW w:w="954" w:type="dxa"/>
            <w:tcBorders>
              <w:top w:val="nil"/>
              <w:left w:val="nil"/>
              <w:bottom w:val="single" w:sz="4" w:space="0" w:color="auto"/>
              <w:right w:val="nil"/>
            </w:tcBorders>
            <w:shd w:val="clear" w:color="auto" w:fill="auto"/>
            <w:vAlign w:val="center"/>
            <w:hideMark/>
          </w:tcPr>
          <w:p w14:paraId="09505409" w14:textId="11C0B0E8" w:rsidR="007A7CC5" w:rsidRPr="00C138B4" w:rsidRDefault="00866A9A"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290</w:t>
            </w:r>
          </w:p>
        </w:tc>
        <w:tc>
          <w:tcPr>
            <w:tcW w:w="1384" w:type="dxa"/>
            <w:tcBorders>
              <w:top w:val="nil"/>
              <w:left w:val="nil"/>
              <w:bottom w:val="single" w:sz="4" w:space="0" w:color="auto"/>
              <w:right w:val="nil"/>
            </w:tcBorders>
            <w:shd w:val="clear" w:color="auto" w:fill="auto"/>
            <w:vAlign w:val="center"/>
            <w:hideMark/>
          </w:tcPr>
          <w:p w14:paraId="69B49BAF" w14:textId="737ABDE4" w:rsidR="007A7CC5" w:rsidRPr="00C138B4" w:rsidRDefault="00866A9A"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6.1</w:t>
            </w:r>
          </w:p>
        </w:tc>
        <w:tc>
          <w:tcPr>
            <w:tcW w:w="1109" w:type="dxa"/>
            <w:tcBorders>
              <w:top w:val="nil"/>
              <w:left w:val="nil"/>
              <w:bottom w:val="single" w:sz="4" w:space="0" w:color="auto"/>
              <w:right w:val="nil"/>
            </w:tcBorders>
            <w:shd w:val="clear" w:color="auto" w:fill="auto"/>
            <w:vAlign w:val="center"/>
            <w:hideMark/>
          </w:tcPr>
          <w:p w14:paraId="50C56E2D" w14:textId="77B1C4A1"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9</w:t>
            </w:r>
            <w:r w:rsidR="00866A9A" w:rsidRPr="00C138B4">
              <w:rPr>
                <w:rFonts w:eastAsia="Times New Roman" w:cs="Times New Roman"/>
                <w:color w:val="000000"/>
                <w:szCs w:val="24"/>
                <w:lang w:val="en-GB" w:eastAsia="nb-NO"/>
              </w:rPr>
              <w:t>3.9</w:t>
            </w:r>
          </w:p>
        </w:tc>
        <w:tc>
          <w:tcPr>
            <w:tcW w:w="957" w:type="dxa"/>
            <w:tcBorders>
              <w:top w:val="nil"/>
              <w:left w:val="nil"/>
              <w:bottom w:val="single" w:sz="4" w:space="0" w:color="auto"/>
              <w:right w:val="nil"/>
            </w:tcBorders>
            <w:shd w:val="clear" w:color="auto" w:fill="auto"/>
            <w:vAlign w:val="center"/>
            <w:hideMark/>
          </w:tcPr>
          <w:p w14:paraId="412099E0" w14:textId="7389B6E0" w:rsidR="007A7CC5" w:rsidRPr="00C138B4" w:rsidRDefault="00866A9A"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51</w:t>
            </w:r>
          </w:p>
        </w:tc>
        <w:tc>
          <w:tcPr>
            <w:tcW w:w="953" w:type="dxa"/>
            <w:tcBorders>
              <w:top w:val="nil"/>
              <w:left w:val="nil"/>
              <w:bottom w:val="single" w:sz="4" w:space="0" w:color="auto"/>
              <w:right w:val="nil"/>
            </w:tcBorders>
            <w:shd w:val="clear" w:color="auto" w:fill="auto"/>
            <w:vAlign w:val="center"/>
            <w:hideMark/>
          </w:tcPr>
          <w:p w14:paraId="1ABC04F0" w14:textId="0066B3EF" w:rsidR="007A7CC5" w:rsidRPr="00C138B4" w:rsidRDefault="007A7CC5"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7</w:t>
            </w:r>
            <w:r w:rsidR="00866A9A" w:rsidRPr="00C138B4">
              <w:rPr>
                <w:rFonts w:eastAsia="Times New Roman" w:cs="Times New Roman"/>
                <w:color w:val="000000"/>
                <w:szCs w:val="24"/>
                <w:lang w:val="en-GB" w:eastAsia="nb-NO"/>
              </w:rPr>
              <w:t>79</w:t>
            </w:r>
          </w:p>
        </w:tc>
        <w:tc>
          <w:tcPr>
            <w:tcW w:w="950" w:type="dxa"/>
            <w:tcBorders>
              <w:top w:val="nil"/>
              <w:left w:val="nil"/>
              <w:bottom w:val="single" w:sz="4" w:space="0" w:color="auto"/>
              <w:right w:val="nil"/>
            </w:tcBorders>
            <w:shd w:val="clear" w:color="auto" w:fill="auto"/>
            <w:vAlign w:val="center"/>
            <w:hideMark/>
          </w:tcPr>
          <w:p w14:paraId="3A162781" w14:textId="31ADE06B" w:rsidR="007A7CC5" w:rsidRPr="00C138B4" w:rsidRDefault="00866A9A" w:rsidP="007A7CC5">
            <w:pPr>
              <w:spacing w:line="240" w:lineRule="auto"/>
              <w:jc w:val="center"/>
              <w:rPr>
                <w:rFonts w:eastAsia="Times New Roman" w:cs="Times New Roman"/>
                <w:color w:val="000000"/>
                <w:szCs w:val="24"/>
                <w:lang w:val="en-GB" w:eastAsia="nb-NO"/>
              </w:rPr>
            </w:pPr>
            <w:r w:rsidRPr="00C138B4">
              <w:rPr>
                <w:rFonts w:eastAsia="Times New Roman" w:cs="Times New Roman"/>
                <w:color w:val="000000"/>
                <w:szCs w:val="24"/>
                <w:lang w:val="en-GB" w:eastAsia="nb-NO"/>
              </w:rPr>
              <w:t>1</w:t>
            </w:r>
            <w:r w:rsidR="00066B99" w:rsidRPr="00C138B4">
              <w:rPr>
                <w:rFonts w:eastAsia="Times New Roman" w:cs="Times New Roman"/>
                <w:color w:val="000000"/>
                <w:szCs w:val="24"/>
                <w:lang w:val="en-GB" w:eastAsia="nb-NO"/>
              </w:rPr>
              <w:t>5.</w:t>
            </w:r>
            <w:r w:rsidRPr="00C138B4">
              <w:rPr>
                <w:rFonts w:eastAsia="Times New Roman" w:cs="Times New Roman"/>
                <w:color w:val="000000"/>
                <w:szCs w:val="24"/>
                <w:lang w:val="en-GB" w:eastAsia="nb-NO"/>
              </w:rPr>
              <w:t>3</w:t>
            </w:r>
          </w:p>
        </w:tc>
      </w:tr>
      <w:tr w:rsidR="006F2E32" w:rsidRPr="00C138B4" w14:paraId="120CCE16" w14:textId="77777777" w:rsidTr="006F2E32">
        <w:trPr>
          <w:trHeight w:val="330"/>
        </w:trPr>
        <w:tc>
          <w:tcPr>
            <w:tcW w:w="1061" w:type="dxa"/>
            <w:tcBorders>
              <w:top w:val="single" w:sz="4" w:space="0" w:color="auto"/>
              <w:left w:val="nil"/>
              <w:bottom w:val="single" w:sz="8" w:space="0" w:color="auto"/>
              <w:right w:val="nil"/>
            </w:tcBorders>
            <w:shd w:val="clear" w:color="auto" w:fill="auto"/>
            <w:vAlign w:val="center"/>
            <w:hideMark/>
          </w:tcPr>
          <w:p w14:paraId="4D20F173" w14:textId="77777777" w:rsidR="006F2E32" w:rsidRPr="00C138B4" w:rsidRDefault="006F2E32" w:rsidP="006F2E32">
            <w:pPr>
              <w:spacing w:line="240" w:lineRule="auto"/>
              <w:jc w:val="left"/>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Total</w:t>
            </w:r>
          </w:p>
        </w:tc>
        <w:tc>
          <w:tcPr>
            <w:tcW w:w="944" w:type="dxa"/>
            <w:tcBorders>
              <w:top w:val="single" w:sz="4" w:space="0" w:color="auto"/>
              <w:left w:val="nil"/>
              <w:bottom w:val="single" w:sz="8" w:space="0" w:color="auto"/>
              <w:right w:val="nil"/>
            </w:tcBorders>
            <w:shd w:val="clear" w:color="auto" w:fill="auto"/>
            <w:vAlign w:val="center"/>
            <w:hideMark/>
          </w:tcPr>
          <w:p w14:paraId="03DB9CED" w14:textId="77777777" w:rsidR="006F2E32" w:rsidRPr="00C138B4" w:rsidRDefault="006F2E32" w:rsidP="006F2E32">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53</w:t>
            </w:r>
          </w:p>
        </w:tc>
        <w:tc>
          <w:tcPr>
            <w:tcW w:w="950" w:type="dxa"/>
            <w:tcBorders>
              <w:top w:val="single" w:sz="4" w:space="0" w:color="auto"/>
              <w:left w:val="nil"/>
              <w:bottom w:val="single" w:sz="8" w:space="0" w:color="auto"/>
              <w:right w:val="nil"/>
            </w:tcBorders>
            <w:shd w:val="clear" w:color="auto" w:fill="auto"/>
            <w:vAlign w:val="center"/>
            <w:hideMark/>
          </w:tcPr>
          <w:p w14:paraId="1B1FE2E7" w14:textId="77777777" w:rsidR="006F2E32" w:rsidRPr="00C138B4" w:rsidRDefault="006F2E32" w:rsidP="006F2E32">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1166</w:t>
            </w:r>
          </w:p>
        </w:tc>
        <w:tc>
          <w:tcPr>
            <w:tcW w:w="1359" w:type="dxa"/>
            <w:tcBorders>
              <w:top w:val="single" w:sz="4" w:space="0" w:color="auto"/>
              <w:left w:val="nil"/>
              <w:bottom w:val="single" w:sz="8" w:space="0" w:color="auto"/>
              <w:right w:val="nil"/>
            </w:tcBorders>
            <w:shd w:val="clear" w:color="auto" w:fill="auto"/>
            <w:vAlign w:val="center"/>
            <w:hideMark/>
          </w:tcPr>
          <w:p w14:paraId="3150713D" w14:textId="0511437C" w:rsidR="006F2E32" w:rsidRPr="00C138B4" w:rsidRDefault="006F2E32" w:rsidP="006F2E32">
            <w:pPr>
              <w:spacing w:line="240" w:lineRule="auto"/>
              <w:jc w:val="center"/>
              <w:rPr>
                <w:rFonts w:eastAsia="Times New Roman" w:cs="Times New Roman"/>
                <w:b/>
                <w:bCs/>
                <w:color w:val="000000"/>
                <w:szCs w:val="24"/>
                <w:lang w:val="en-GB" w:eastAsia="nb-NO"/>
              </w:rPr>
            </w:pPr>
            <w:r w:rsidRPr="00C138B4">
              <w:rPr>
                <w:rFonts w:eastAsia="Times New Roman" w:cs="Times New Roman"/>
                <w:b/>
                <w:bCs/>
                <w:color w:val="000000"/>
                <w:szCs w:val="24"/>
                <w:lang w:val="en-GB" w:eastAsia="nb-NO"/>
              </w:rPr>
              <w:t>22.0</w:t>
            </w:r>
          </w:p>
        </w:tc>
        <w:tc>
          <w:tcPr>
            <w:tcW w:w="959" w:type="dxa"/>
            <w:tcBorders>
              <w:top w:val="single" w:sz="4" w:space="0" w:color="auto"/>
              <w:left w:val="nil"/>
              <w:bottom w:val="single" w:sz="8" w:space="0" w:color="auto"/>
              <w:right w:val="nil"/>
            </w:tcBorders>
            <w:shd w:val="clear" w:color="auto" w:fill="auto"/>
            <w:vAlign w:val="center"/>
            <w:hideMark/>
          </w:tcPr>
          <w:p w14:paraId="76150946" w14:textId="39B452CB" w:rsidR="006F2E32" w:rsidRPr="00C138B4" w:rsidRDefault="00683272" w:rsidP="006F2E32">
            <w:pPr>
              <w:spacing w:line="240" w:lineRule="auto"/>
              <w:jc w:val="center"/>
              <w:rPr>
                <w:rFonts w:eastAsia="Times New Roman" w:cs="Times New Roman"/>
                <w:b/>
                <w:bCs/>
                <w:iCs/>
                <w:color w:val="000000"/>
                <w:szCs w:val="24"/>
                <w:lang w:val="en-GB" w:eastAsia="nb-NO"/>
              </w:rPr>
            </w:pPr>
            <w:r w:rsidRPr="00C138B4">
              <w:rPr>
                <w:b/>
                <w:bCs/>
                <w:iCs/>
                <w:color w:val="000000"/>
                <w:lang w:val="en-GB"/>
              </w:rPr>
              <w:t>75</w:t>
            </w:r>
          </w:p>
        </w:tc>
        <w:tc>
          <w:tcPr>
            <w:tcW w:w="954" w:type="dxa"/>
            <w:tcBorders>
              <w:top w:val="single" w:sz="4" w:space="0" w:color="auto"/>
              <w:left w:val="nil"/>
              <w:bottom w:val="single" w:sz="8" w:space="0" w:color="auto"/>
              <w:right w:val="nil"/>
            </w:tcBorders>
            <w:shd w:val="clear" w:color="auto" w:fill="auto"/>
            <w:vAlign w:val="center"/>
            <w:hideMark/>
          </w:tcPr>
          <w:p w14:paraId="2011B3A6" w14:textId="48F81F8A" w:rsidR="006F2E32" w:rsidRPr="00C138B4" w:rsidRDefault="00683272" w:rsidP="006F2E32">
            <w:pPr>
              <w:spacing w:line="240" w:lineRule="auto"/>
              <w:jc w:val="center"/>
              <w:rPr>
                <w:rFonts w:eastAsia="Times New Roman" w:cs="Times New Roman"/>
                <w:b/>
                <w:bCs/>
                <w:iCs/>
                <w:color w:val="000000"/>
                <w:szCs w:val="24"/>
                <w:lang w:val="en-GB" w:eastAsia="nb-NO"/>
              </w:rPr>
            </w:pPr>
            <w:r w:rsidRPr="00C138B4">
              <w:rPr>
                <w:b/>
                <w:bCs/>
                <w:iCs/>
                <w:color w:val="000000"/>
                <w:lang w:val="en-GB"/>
              </w:rPr>
              <w:t>502</w:t>
            </w:r>
          </w:p>
        </w:tc>
        <w:tc>
          <w:tcPr>
            <w:tcW w:w="1384" w:type="dxa"/>
            <w:tcBorders>
              <w:top w:val="single" w:sz="4" w:space="0" w:color="auto"/>
              <w:left w:val="nil"/>
              <w:bottom w:val="single" w:sz="8" w:space="0" w:color="auto"/>
              <w:right w:val="nil"/>
            </w:tcBorders>
            <w:shd w:val="clear" w:color="auto" w:fill="auto"/>
            <w:vAlign w:val="center"/>
            <w:hideMark/>
          </w:tcPr>
          <w:p w14:paraId="6225AC76" w14:textId="18E6B2D3" w:rsidR="006F2E32" w:rsidRPr="00C138B4" w:rsidRDefault="006F2E32" w:rsidP="006F2E32">
            <w:pPr>
              <w:spacing w:line="240" w:lineRule="auto"/>
              <w:jc w:val="center"/>
              <w:rPr>
                <w:rFonts w:eastAsia="Times New Roman" w:cs="Times New Roman"/>
                <w:b/>
                <w:bCs/>
                <w:i/>
                <w:iCs/>
                <w:color w:val="000000"/>
                <w:szCs w:val="24"/>
                <w:lang w:val="en-GB" w:eastAsia="nb-NO"/>
              </w:rPr>
            </w:pPr>
            <w:r w:rsidRPr="00C138B4">
              <w:rPr>
                <w:b/>
                <w:bCs/>
                <w:i/>
                <w:iCs/>
                <w:color w:val="000000"/>
                <w:lang w:val="en-GB"/>
              </w:rPr>
              <w:t>7.9</w:t>
            </w:r>
          </w:p>
        </w:tc>
        <w:tc>
          <w:tcPr>
            <w:tcW w:w="1109" w:type="dxa"/>
            <w:tcBorders>
              <w:top w:val="single" w:sz="4" w:space="0" w:color="auto"/>
              <w:left w:val="nil"/>
              <w:bottom w:val="single" w:sz="8" w:space="0" w:color="auto"/>
              <w:right w:val="nil"/>
            </w:tcBorders>
            <w:shd w:val="clear" w:color="auto" w:fill="auto"/>
            <w:vAlign w:val="center"/>
            <w:hideMark/>
          </w:tcPr>
          <w:p w14:paraId="5A561DCE" w14:textId="3BEBC3C3" w:rsidR="006F2E32" w:rsidRPr="00C138B4" w:rsidRDefault="006F2E32" w:rsidP="006F2E32">
            <w:pPr>
              <w:spacing w:line="240" w:lineRule="auto"/>
              <w:jc w:val="center"/>
              <w:rPr>
                <w:rFonts w:eastAsia="Times New Roman" w:cs="Times New Roman"/>
                <w:b/>
                <w:bCs/>
                <w:i/>
                <w:iCs/>
                <w:color w:val="000000"/>
                <w:szCs w:val="24"/>
                <w:lang w:val="en-GB" w:eastAsia="nb-NO"/>
              </w:rPr>
            </w:pPr>
            <w:r w:rsidRPr="00C138B4">
              <w:rPr>
                <w:b/>
                <w:bCs/>
                <w:i/>
                <w:iCs/>
                <w:color w:val="000000"/>
                <w:lang w:val="en-GB"/>
              </w:rPr>
              <w:t>92.1</w:t>
            </w:r>
          </w:p>
        </w:tc>
        <w:tc>
          <w:tcPr>
            <w:tcW w:w="957" w:type="dxa"/>
            <w:tcBorders>
              <w:top w:val="single" w:sz="4" w:space="0" w:color="auto"/>
              <w:left w:val="nil"/>
              <w:bottom w:val="single" w:sz="8" w:space="0" w:color="auto"/>
              <w:right w:val="nil"/>
            </w:tcBorders>
            <w:shd w:val="clear" w:color="auto" w:fill="auto"/>
            <w:vAlign w:val="center"/>
            <w:hideMark/>
          </w:tcPr>
          <w:p w14:paraId="34C25A1A" w14:textId="38336416" w:rsidR="006F2E32" w:rsidRPr="00C138B4" w:rsidRDefault="00683272" w:rsidP="006F2E32">
            <w:pPr>
              <w:spacing w:line="240" w:lineRule="auto"/>
              <w:jc w:val="center"/>
              <w:rPr>
                <w:rFonts w:eastAsia="Times New Roman" w:cs="Times New Roman"/>
                <w:b/>
                <w:bCs/>
                <w:iCs/>
                <w:color w:val="000000"/>
                <w:szCs w:val="24"/>
                <w:lang w:val="en-GB" w:eastAsia="nb-NO"/>
              </w:rPr>
            </w:pPr>
            <w:r w:rsidRPr="00C138B4">
              <w:rPr>
                <w:b/>
                <w:bCs/>
                <w:iCs/>
                <w:color w:val="000000"/>
                <w:lang w:val="en-GB"/>
              </w:rPr>
              <w:t>121</w:t>
            </w:r>
          </w:p>
        </w:tc>
        <w:tc>
          <w:tcPr>
            <w:tcW w:w="953" w:type="dxa"/>
            <w:tcBorders>
              <w:top w:val="single" w:sz="4" w:space="0" w:color="auto"/>
              <w:left w:val="nil"/>
              <w:bottom w:val="single" w:sz="8" w:space="0" w:color="auto"/>
              <w:right w:val="nil"/>
            </w:tcBorders>
            <w:shd w:val="clear" w:color="auto" w:fill="auto"/>
            <w:vAlign w:val="center"/>
            <w:hideMark/>
          </w:tcPr>
          <w:p w14:paraId="1F07715D" w14:textId="127C265C" w:rsidR="006F2E32" w:rsidRPr="00C138B4" w:rsidRDefault="00683272" w:rsidP="006F2E32">
            <w:pPr>
              <w:spacing w:line="240" w:lineRule="auto"/>
              <w:jc w:val="center"/>
              <w:rPr>
                <w:rFonts w:eastAsia="Times New Roman" w:cs="Times New Roman"/>
                <w:b/>
                <w:bCs/>
                <w:iCs/>
                <w:color w:val="000000"/>
                <w:szCs w:val="24"/>
                <w:lang w:val="en-GB" w:eastAsia="nb-NO"/>
              </w:rPr>
            </w:pPr>
            <w:r w:rsidRPr="00C138B4">
              <w:rPr>
                <w:rFonts w:eastAsia="Times New Roman" w:cs="Times New Roman"/>
                <w:b/>
                <w:bCs/>
                <w:iCs/>
                <w:color w:val="000000"/>
                <w:szCs w:val="24"/>
                <w:lang w:val="en-GB" w:eastAsia="nb-NO"/>
              </w:rPr>
              <w:t>1045</w:t>
            </w:r>
          </w:p>
        </w:tc>
        <w:tc>
          <w:tcPr>
            <w:tcW w:w="950" w:type="dxa"/>
            <w:tcBorders>
              <w:top w:val="single" w:sz="4" w:space="0" w:color="auto"/>
              <w:left w:val="nil"/>
              <w:bottom w:val="single" w:sz="8" w:space="0" w:color="auto"/>
              <w:right w:val="nil"/>
            </w:tcBorders>
            <w:shd w:val="clear" w:color="auto" w:fill="auto"/>
            <w:vAlign w:val="center"/>
            <w:hideMark/>
          </w:tcPr>
          <w:p w14:paraId="7B94AF0F" w14:textId="50C9C2E6" w:rsidR="006F2E32" w:rsidRPr="00C138B4" w:rsidRDefault="006F2E32" w:rsidP="006F2E32">
            <w:pPr>
              <w:spacing w:line="240" w:lineRule="auto"/>
              <w:jc w:val="center"/>
              <w:rPr>
                <w:rFonts w:eastAsia="Times New Roman" w:cs="Times New Roman"/>
                <w:b/>
                <w:bCs/>
                <w:i/>
                <w:iCs/>
                <w:color w:val="000000"/>
                <w:szCs w:val="24"/>
                <w:lang w:val="en-GB" w:eastAsia="nb-NO"/>
              </w:rPr>
            </w:pPr>
            <w:r w:rsidRPr="00C138B4">
              <w:rPr>
                <w:b/>
                <w:bCs/>
                <w:i/>
                <w:iCs/>
                <w:color w:val="000000"/>
                <w:lang w:val="en-GB"/>
              </w:rPr>
              <w:t>11.6</w:t>
            </w:r>
          </w:p>
        </w:tc>
      </w:tr>
    </w:tbl>
    <w:p w14:paraId="1378525E" w14:textId="4765844E" w:rsidR="00BE3422" w:rsidRPr="00C138B4" w:rsidRDefault="00833315" w:rsidP="00D66921">
      <w:pPr>
        <w:rPr>
          <w:lang w:val="en-GB"/>
        </w:rPr>
        <w:sectPr w:rsidR="00BE3422" w:rsidRPr="00C138B4" w:rsidSect="00BE3422">
          <w:pgSz w:w="16838" w:h="11906" w:orient="landscape"/>
          <w:pgMar w:top="1701" w:right="1418" w:bottom="1701" w:left="1418" w:header="709" w:footer="556" w:gutter="0"/>
          <w:lnNumType w:countBy="1" w:restart="continuous"/>
          <w:cols w:space="708"/>
          <w:docGrid w:linePitch="360"/>
        </w:sectPr>
      </w:pPr>
      <w:r w:rsidRPr="00C138B4">
        <w:rPr>
          <w:lang w:val="en-GB"/>
        </w:rPr>
        <w:br w:type="page"/>
      </w:r>
    </w:p>
    <w:p w14:paraId="33A37A03" w14:textId="19159D77" w:rsidR="00E63177" w:rsidRPr="00C138B4" w:rsidRDefault="00E63177" w:rsidP="00E63177">
      <w:pPr>
        <w:rPr>
          <w:sz w:val="22"/>
          <w:lang w:val="en-GB"/>
        </w:rPr>
      </w:pPr>
      <w:r w:rsidRPr="00C138B4">
        <w:rPr>
          <w:b/>
          <w:lang w:val="en-GB"/>
        </w:rPr>
        <w:lastRenderedPageBreak/>
        <w:t xml:space="preserve">Table </w:t>
      </w:r>
      <w:r w:rsidR="008A2990">
        <w:rPr>
          <w:b/>
          <w:lang w:val="en-GB"/>
        </w:rPr>
        <w:t>5</w:t>
      </w:r>
      <w:r w:rsidRPr="00C138B4">
        <w:rPr>
          <w:lang w:val="en-GB"/>
        </w:rPr>
        <w:t xml:space="preserve"> </w:t>
      </w:r>
      <w:r w:rsidR="00B36EF8">
        <w:rPr>
          <w:lang w:val="en-GB"/>
        </w:rPr>
        <w:t xml:space="preserve">Summary table </w:t>
      </w:r>
      <w:r w:rsidR="00A731C3">
        <w:rPr>
          <w:lang w:val="en-GB"/>
        </w:rPr>
        <w:t xml:space="preserve">of the main advantages and pitfalls of the three methods </w:t>
      </w:r>
      <w:r w:rsidR="00CA6DCF">
        <w:rPr>
          <w:lang w:val="en-GB"/>
        </w:rPr>
        <w:t>(</w:t>
      </w:r>
      <w:r w:rsidR="00931098">
        <w:rPr>
          <w:lang w:val="en-GB"/>
        </w:rPr>
        <w:t xml:space="preserve">spawning phenotype based on maturity stages, otolith microstructure analysis, and </w:t>
      </w:r>
      <w:r w:rsidR="00D854E0">
        <w:rPr>
          <w:lang w:val="en-GB"/>
        </w:rPr>
        <w:t xml:space="preserve">two </w:t>
      </w:r>
      <w:r w:rsidR="00404EC8">
        <w:rPr>
          <w:lang w:val="en-GB"/>
        </w:rPr>
        <w:t>SNP</w:t>
      </w:r>
      <w:r w:rsidR="00E1479C">
        <w:rPr>
          <w:lang w:val="en-GB"/>
        </w:rPr>
        <w:t>s as genetic tool</w:t>
      </w:r>
      <w:r w:rsidR="00CA6DCF">
        <w:rPr>
          <w:lang w:val="en-GB"/>
        </w:rPr>
        <w:t xml:space="preserve">) </w:t>
      </w:r>
      <w:r w:rsidR="00A731C3">
        <w:rPr>
          <w:lang w:val="en-GB"/>
        </w:rPr>
        <w:t xml:space="preserve">used </w:t>
      </w:r>
      <w:r w:rsidR="00E1479C">
        <w:rPr>
          <w:lang w:val="en-GB"/>
        </w:rPr>
        <w:t>to discriminate spring</w:t>
      </w:r>
      <w:r w:rsidR="0091667F">
        <w:rPr>
          <w:lang w:val="en-GB"/>
        </w:rPr>
        <w:t>-</w:t>
      </w:r>
      <w:r w:rsidR="00E1479C">
        <w:rPr>
          <w:lang w:val="en-GB"/>
        </w:rPr>
        <w:t xml:space="preserve"> and autumn</w:t>
      </w:r>
      <w:r w:rsidR="0091667F">
        <w:rPr>
          <w:lang w:val="en-GB"/>
        </w:rPr>
        <w:t>-</w:t>
      </w:r>
      <w:r w:rsidR="00E1479C">
        <w:rPr>
          <w:lang w:val="en-GB"/>
        </w:rPr>
        <w:t>spawning herring</w:t>
      </w:r>
      <w:r w:rsidR="009D1979">
        <w:rPr>
          <w:lang w:val="en-GB"/>
        </w:rPr>
        <w:t>, as well as the a</w:t>
      </w:r>
      <w:r w:rsidR="00311537">
        <w:rPr>
          <w:lang w:val="en-GB"/>
        </w:rPr>
        <w:t>dvantages of combining the results of different methods</w:t>
      </w:r>
      <w:r w:rsidR="00384408">
        <w:rPr>
          <w:lang w:val="en-GB"/>
        </w:rPr>
        <w:t xml:space="preserve"> if the results of each individual method are reliable</w:t>
      </w:r>
      <w:r w:rsidR="00311537">
        <w:rPr>
          <w:lang w:val="en-GB"/>
        </w:rPr>
        <w:t>.</w:t>
      </w:r>
    </w:p>
    <w:tbl>
      <w:tblPr>
        <w:tblStyle w:val="Tabellenraster"/>
        <w:tblW w:w="9214"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3447"/>
        <w:gridCol w:w="4111"/>
      </w:tblGrid>
      <w:tr w:rsidR="00E63177" w:rsidRPr="00C138B4" w14:paraId="139CC419" w14:textId="77777777" w:rsidTr="00652146">
        <w:tc>
          <w:tcPr>
            <w:tcW w:w="1656" w:type="dxa"/>
            <w:tcBorders>
              <w:bottom w:val="nil"/>
              <w:right w:val="single" w:sz="4" w:space="0" w:color="auto"/>
            </w:tcBorders>
            <w:vAlign w:val="center"/>
          </w:tcPr>
          <w:p w14:paraId="218C8ADA" w14:textId="1DCB7760" w:rsidR="00E63177" w:rsidRPr="00C138B4" w:rsidRDefault="00E63177" w:rsidP="008F2E3F">
            <w:pPr>
              <w:spacing w:line="360" w:lineRule="auto"/>
              <w:jc w:val="left"/>
              <w:rPr>
                <w:rFonts w:cs="Times New Roman"/>
                <w:szCs w:val="24"/>
                <w:lang w:val="en-GB"/>
              </w:rPr>
            </w:pPr>
            <w:r>
              <w:rPr>
                <w:rFonts w:cs="Times New Roman"/>
                <w:szCs w:val="24"/>
                <w:lang w:val="en-GB"/>
              </w:rPr>
              <w:t>Discrimination methods</w:t>
            </w:r>
          </w:p>
        </w:tc>
        <w:tc>
          <w:tcPr>
            <w:tcW w:w="3447" w:type="dxa"/>
            <w:tcBorders>
              <w:top w:val="single" w:sz="4" w:space="0" w:color="auto"/>
              <w:left w:val="single" w:sz="4" w:space="0" w:color="auto"/>
              <w:bottom w:val="nil"/>
              <w:right w:val="single" w:sz="4" w:space="0" w:color="auto"/>
            </w:tcBorders>
            <w:vAlign w:val="center"/>
          </w:tcPr>
          <w:p w14:paraId="27B784CB" w14:textId="53C4ACC2" w:rsidR="00E63177" w:rsidRPr="00C138B4" w:rsidRDefault="00E63177" w:rsidP="008F2E3F">
            <w:pPr>
              <w:spacing w:line="360" w:lineRule="auto"/>
              <w:jc w:val="center"/>
              <w:rPr>
                <w:rFonts w:cs="Times New Roman"/>
                <w:szCs w:val="24"/>
                <w:lang w:val="en-GB"/>
              </w:rPr>
            </w:pPr>
            <w:r>
              <w:rPr>
                <w:rFonts w:cs="Times New Roman"/>
                <w:szCs w:val="24"/>
                <w:lang w:val="en-GB"/>
              </w:rPr>
              <w:t>Advantages</w:t>
            </w:r>
          </w:p>
        </w:tc>
        <w:tc>
          <w:tcPr>
            <w:tcW w:w="4111" w:type="dxa"/>
            <w:tcBorders>
              <w:top w:val="single" w:sz="4" w:space="0" w:color="auto"/>
              <w:left w:val="single" w:sz="4" w:space="0" w:color="auto"/>
              <w:bottom w:val="nil"/>
            </w:tcBorders>
            <w:vAlign w:val="center"/>
          </w:tcPr>
          <w:p w14:paraId="466E310B" w14:textId="60CF29AD" w:rsidR="00E63177" w:rsidRPr="00C138B4" w:rsidRDefault="00E63177" w:rsidP="008F2E3F">
            <w:pPr>
              <w:spacing w:line="360" w:lineRule="auto"/>
              <w:jc w:val="center"/>
              <w:rPr>
                <w:rFonts w:cs="Times New Roman"/>
                <w:szCs w:val="24"/>
                <w:lang w:val="en-GB"/>
              </w:rPr>
            </w:pPr>
            <w:r>
              <w:rPr>
                <w:rFonts w:cs="Times New Roman"/>
                <w:szCs w:val="24"/>
                <w:lang w:val="en-GB"/>
              </w:rPr>
              <w:t>Pitfalls</w:t>
            </w:r>
          </w:p>
        </w:tc>
      </w:tr>
      <w:tr w:rsidR="00E63177" w:rsidRPr="00C138B4" w14:paraId="64F358CA" w14:textId="77777777" w:rsidTr="00652146">
        <w:tc>
          <w:tcPr>
            <w:tcW w:w="1656" w:type="dxa"/>
            <w:tcBorders>
              <w:top w:val="single" w:sz="4" w:space="0" w:color="auto"/>
              <w:bottom w:val="single" w:sz="4" w:space="0" w:color="auto"/>
              <w:right w:val="single" w:sz="4" w:space="0" w:color="auto"/>
            </w:tcBorders>
            <w:vAlign w:val="center"/>
          </w:tcPr>
          <w:p w14:paraId="001BA18B" w14:textId="26C8FABF" w:rsidR="00E63177" w:rsidRPr="00C138B4" w:rsidRDefault="000D794E" w:rsidP="008F2E3F">
            <w:pPr>
              <w:spacing w:line="360" w:lineRule="auto"/>
              <w:jc w:val="left"/>
              <w:rPr>
                <w:rFonts w:cs="Times New Roman"/>
                <w:szCs w:val="24"/>
                <w:lang w:val="en-GB"/>
              </w:rPr>
            </w:pPr>
            <w:r>
              <w:rPr>
                <w:rFonts w:cs="Times New Roman"/>
                <w:szCs w:val="24"/>
                <w:lang w:val="en-GB"/>
              </w:rPr>
              <w:t>Spawning phenotype</w:t>
            </w:r>
          </w:p>
        </w:tc>
        <w:tc>
          <w:tcPr>
            <w:tcW w:w="3447" w:type="dxa"/>
            <w:tcBorders>
              <w:top w:val="single" w:sz="4" w:space="0" w:color="auto"/>
              <w:left w:val="single" w:sz="4" w:space="0" w:color="auto"/>
              <w:bottom w:val="single" w:sz="4" w:space="0" w:color="auto"/>
              <w:right w:val="single" w:sz="4" w:space="0" w:color="auto"/>
            </w:tcBorders>
            <w:vAlign w:val="center"/>
          </w:tcPr>
          <w:p w14:paraId="28E9468B" w14:textId="77777777" w:rsidR="00E63177" w:rsidRDefault="001E4495" w:rsidP="00B45D78">
            <w:pPr>
              <w:pStyle w:val="Listenabsatz"/>
              <w:numPr>
                <w:ilvl w:val="0"/>
                <w:numId w:val="5"/>
              </w:numPr>
              <w:spacing w:line="360" w:lineRule="auto"/>
              <w:ind w:left="358"/>
              <w:rPr>
                <w:rFonts w:cs="Times New Roman"/>
                <w:szCs w:val="24"/>
                <w:lang w:val="en-GB"/>
              </w:rPr>
            </w:pPr>
            <w:r>
              <w:rPr>
                <w:rFonts w:cs="Times New Roman"/>
                <w:szCs w:val="24"/>
                <w:lang w:val="en-GB"/>
              </w:rPr>
              <w:t xml:space="preserve">Easy to discriminate when </w:t>
            </w:r>
            <w:r w:rsidR="0050772B">
              <w:rPr>
                <w:rFonts w:cs="Times New Roman"/>
                <w:szCs w:val="24"/>
                <w:lang w:val="en-GB"/>
              </w:rPr>
              <w:t>running/spawning</w:t>
            </w:r>
          </w:p>
          <w:p w14:paraId="3F10F649" w14:textId="514D495F" w:rsidR="00C55783" w:rsidRPr="00194BCD" w:rsidRDefault="00C55783" w:rsidP="00652146">
            <w:pPr>
              <w:pStyle w:val="Listenabsatz"/>
              <w:numPr>
                <w:ilvl w:val="0"/>
                <w:numId w:val="5"/>
              </w:numPr>
              <w:spacing w:line="360" w:lineRule="auto"/>
              <w:ind w:left="358"/>
              <w:rPr>
                <w:rFonts w:cs="Times New Roman"/>
                <w:szCs w:val="24"/>
                <w:lang w:val="en-GB"/>
              </w:rPr>
            </w:pPr>
            <w:r>
              <w:rPr>
                <w:rFonts w:cs="Times New Roman"/>
                <w:szCs w:val="24"/>
                <w:lang w:val="en-GB"/>
              </w:rPr>
              <w:t>Fast, no extra analysis needed</w:t>
            </w:r>
          </w:p>
        </w:tc>
        <w:tc>
          <w:tcPr>
            <w:tcW w:w="4111" w:type="dxa"/>
            <w:tcBorders>
              <w:top w:val="single" w:sz="4" w:space="0" w:color="auto"/>
              <w:left w:val="single" w:sz="4" w:space="0" w:color="auto"/>
              <w:bottom w:val="single" w:sz="4" w:space="0" w:color="auto"/>
            </w:tcBorders>
            <w:vAlign w:val="center"/>
          </w:tcPr>
          <w:p w14:paraId="2B65D49D" w14:textId="77777777" w:rsidR="00E63177" w:rsidRDefault="00334377" w:rsidP="0043348E">
            <w:pPr>
              <w:pStyle w:val="Listenabsatz"/>
              <w:numPr>
                <w:ilvl w:val="0"/>
                <w:numId w:val="5"/>
              </w:numPr>
              <w:spacing w:line="360" w:lineRule="auto"/>
              <w:ind w:left="318"/>
              <w:rPr>
                <w:rFonts w:cs="Times New Roman"/>
                <w:szCs w:val="24"/>
                <w:lang w:val="en-GB"/>
              </w:rPr>
            </w:pPr>
            <w:r>
              <w:rPr>
                <w:rFonts w:cs="Times New Roman"/>
                <w:szCs w:val="24"/>
                <w:lang w:val="en-GB"/>
              </w:rPr>
              <w:t>Subjective method</w:t>
            </w:r>
          </w:p>
          <w:p w14:paraId="496C4158" w14:textId="77777777" w:rsidR="004B171A" w:rsidRDefault="00D91CD6" w:rsidP="0043348E">
            <w:pPr>
              <w:pStyle w:val="Listenabsatz"/>
              <w:numPr>
                <w:ilvl w:val="0"/>
                <w:numId w:val="5"/>
              </w:numPr>
              <w:spacing w:line="360" w:lineRule="auto"/>
              <w:ind w:left="318"/>
              <w:rPr>
                <w:rFonts w:cs="Times New Roman"/>
                <w:szCs w:val="24"/>
                <w:lang w:val="en-GB"/>
              </w:rPr>
            </w:pPr>
            <w:r>
              <w:rPr>
                <w:rFonts w:cs="Times New Roman"/>
                <w:szCs w:val="24"/>
                <w:lang w:val="en-GB"/>
              </w:rPr>
              <w:t>High level of e</w:t>
            </w:r>
            <w:r w:rsidR="00E03AFC">
              <w:rPr>
                <w:rFonts w:cs="Times New Roman"/>
                <w:szCs w:val="24"/>
                <w:lang w:val="en-GB"/>
              </w:rPr>
              <w:t>xperience needed</w:t>
            </w:r>
          </w:p>
          <w:p w14:paraId="0F8FF62C" w14:textId="77777777" w:rsidR="002F45CF" w:rsidRDefault="00362998" w:rsidP="0043348E">
            <w:pPr>
              <w:pStyle w:val="Listenabsatz"/>
              <w:numPr>
                <w:ilvl w:val="0"/>
                <w:numId w:val="5"/>
              </w:numPr>
              <w:spacing w:line="360" w:lineRule="auto"/>
              <w:ind w:left="318"/>
              <w:rPr>
                <w:rFonts w:cs="Times New Roman"/>
                <w:szCs w:val="24"/>
                <w:lang w:val="en-GB"/>
              </w:rPr>
            </w:pPr>
            <w:r>
              <w:rPr>
                <w:rFonts w:cs="Times New Roman"/>
                <w:szCs w:val="24"/>
                <w:lang w:val="en-GB"/>
              </w:rPr>
              <w:t xml:space="preserve">Developing during </w:t>
            </w:r>
            <w:r w:rsidR="0070461F">
              <w:rPr>
                <w:rFonts w:cs="Times New Roman"/>
                <w:szCs w:val="24"/>
                <w:lang w:val="en-GB"/>
              </w:rPr>
              <w:t>the spawning season</w:t>
            </w:r>
          </w:p>
          <w:p w14:paraId="74D84DA0" w14:textId="77777777" w:rsidR="000F77DF" w:rsidRDefault="000F77DF" w:rsidP="0043348E">
            <w:pPr>
              <w:pStyle w:val="Listenabsatz"/>
              <w:numPr>
                <w:ilvl w:val="0"/>
                <w:numId w:val="5"/>
              </w:numPr>
              <w:spacing w:line="360" w:lineRule="auto"/>
              <w:ind w:left="318"/>
              <w:rPr>
                <w:rFonts w:cs="Times New Roman"/>
                <w:szCs w:val="24"/>
                <w:lang w:val="en-GB"/>
              </w:rPr>
            </w:pPr>
            <w:r>
              <w:rPr>
                <w:rFonts w:cs="Times New Roman"/>
                <w:szCs w:val="24"/>
                <w:lang w:val="en-GB"/>
              </w:rPr>
              <w:t>GSI as additional information need</w:t>
            </w:r>
            <w:r w:rsidR="00E61024">
              <w:rPr>
                <w:rFonts w:cs="Times New Roman"/>
                <w:szCs w:val="24"/>
                <w:lang w:val="en-GB"/>
              </w:rPr>
              <w:t>ed</w:t>
            </w:r>
          </w:p>
          <w:p w14:paraId="08C52F7B" w14:textId="019DC329" w:rsidR="00127477" w:rsidRPr="00194BCD" w:rsidRDefault="00DC1E37" w:rsidP="00652146">
            <w:pPr>
              <w:pStyle w:val="Listenabsatz"/>
              <w:numPr>
                <w:ilvl w:val="0"/>
                <w:numId w:val="5"/>
              </w:numPr>
              <w:spacing w:line="360" w:lineRule="auto"/>
              <w:ind w:left="318"/>
              <w:rPr>
                <w:rFonts w:cs="Times New Roman"/>
                <w:szCs w:val="24"/>
                <w:lang w:val="en-GB"/>
              </w:rPr>
            </w:pPr>
            <w:r>
              <w:rPr>
                <w:rFonts w:cs="Times New Roman"/>
                <w:szCs w:val="24"/>
                <w:lang w:val="en-GB"/>
              </w:rPr>
              <w:t>Same maturity stage</w:t>
            </w:r>
            <w:r w:rsidR="00E10E81">
              <w:rPr>
                <w:rFonts w:cs="Times New Roman"/>
                <w:szCs w:val="24"/>
                <w:lang w:val="en-GB"/>
              </w:rPr>
              <w:t xml:space="preserve"> (8 = re</w:t>
            </w:r>
            <w:r w:rsidR="00D570BF">
              <w:rPr>
                <w:rFonts w:cs="Times New Roman"/>
                <w:szCs w:val="24"/>
                <w:lang w:val="en-GB"/>
              </w:rPr>
              <w:t>covering</w:t>
            </w:r>
            <w:r w:rsidR="00E10E81">
              <w:rPr>
                <w:rFonts w:cs="Times New Roman"/>
                <w:szCs w:val="24"/>
                <w:lang w:val="en-GB"/>
              </w:rPr>
              <w:t>)</w:t>
            </w:r>
            <w:r>
              <w:rPr>
                <w:rFonts w:cs="Times New Roman"/>
                <w:szCs w:val="24"/>
                <w:lang w:val="en-GB"/>
              </w:rPr>
              <w:t xml:space="preserve"> </w:t>
            </w:r>
            <w:r w:rsidR="00964BC9">
              <w:rPr>
                <w:rFonts w:cs="Times New Roman"/>
                <w:szCs w:val="24"/>
                <w:lang w:val="en-GB"/>
              </w:rPr>
              <w:t xml:space="preserve">for autumn and spring </w:t>
            </w:r>
            <w:r w:rsidR="00C3488C">
              <w:rPr>
                <w:rFonts w:cs="Times New Roman"/>
                <w:szCs w:val="24"/>
                <w:lang w:val="en-GB"/>
              </w:rPr>
              <w:t>herring</w:t>
            </w:r>
            <w:r w:rsidR="00964BC9">
              <w:rPr>
                <w:rFonts w:cs="Times New Roman"/>
                <w:szCs w:val="24"/>
                <w:lang w:val="en-GB"/>
              </w:rPr>
              <w:t xml:space="preserve"> after spring </w:t>
            </w:r>
            <w:r w:rsidR="00C3488C">
              <w:rPr>
                <w:rFonts w:cs="Times New Roman"/>
                <w:szCs w:val="24"/>
                <w:lang w:val="en-GB"/>
              </w:rPr>
              <w:t>spawning</w:t>
            </w:r>
          </w:p>
        </w:tc>
      </w:tr>
      <w:tr w:rsidR="00E63177" w:rsidRPr="00C138B4" w14:paraId="19B92510" w14:textId="77777777" w:rsidTr="00652146">
        <w:tc>
          <w:tcPr>
            <w:tcW w:w="1656" w:type="dxa"/>
            <w:tcBorders>
              <w:top w:val="single" w:sz="4" w:space="0" w:color="auto"/>
              <w:bottom w:val="single" w:sz="4" w:space="0" w:color="auto"/>
              <w:right w:val="single" w:sz="4" w:space="0" w:color="auto"/>
            </w:tcBorders>
            <w:vAlign w:val="center"/>
          </w:tcPr>
          <w:p w14:paraId="66A23D22" w14:textId="5B94275F" w:rsidR="00E63177" w:rsidRPr="00C138B4" w:rsidRDefault="003B4866" w:rsidP="008F2E3F">
            <w:pPr>
              <w:spacing w:line="360" w:lineRule="auto"/>
              <w:jc w:val="left"/>
              <w:rPr>
                <w:rFonts w:cs="Times New Roman"/>
                <w:szCs w:val="24"/>
                <w:lang w:val="en-GB"/>
              </w:rPr>
            </w:pPr>
            <w:r>
              <w:rPr>
                <w:rFonts w:cs="Times New Roman"/>
                <w:szCs w:val="24"/>
                <w:lang w:val="en-GB"/>
              </w:rPr>
              <w:t>Otolith microstructure</w:t>
            </w:r>
          </w:p>
        </w:tc>
        <w:tc>
          <w:tcPr>
            <w:tcW w:w="3447" w:type="dxa"/>
            <w:tcBorders>
              <w:top w:val="single" w:sz="4" w:space="0" w:color="auto"/>
              <w:left w:val="single" w:sz="4" w:space="0" w:color="auto"/>
              <w:bottom w:val="single" w:sz="4" w:space="0" w:color="auto"/>
              <w:right w:val="single" w:sz="4" w:space="0" w:color="auto"/>
            </w:tcBorders>
            <w:vAlign w:val="center"/>
          </w:tcPr>
          <w:p w14:paraId="0E068788" w14:textId="6A15FDE9" w:rsidR="00E63177" w:rsidRDefault="00334377" w:rsidP="0043348E">
            <w:pPr>
              <w:pStyle w:val="Listenabsatz"/>
              <w:numPr>
                <w:ilvl w:val="0"/>
                <w:numId w:val="5"/>
              </w:numPr>
              <w:spacing w:line="360" w:lineRule="auto"/>
              <w:ind w:left="358"/>
              <w:rPr>
                <w:rFonts w:cs="Times New Roman"/>
                <w:szCs w:val="24"/>
                <w:lang w:val="en-GB"/>
              </w:rPr>
            </w:pPr>
            <w:r>
              <w:rPr>
                <w:rFonts w:cs="Times New Roman"/>
                <w:szCs w:val="24"/>
                <w:lang w:val="en-GB"/>
              </w:rPr>
              <w:t>Partly objective method</w:t>
            </w:r>
          </w:p>
          <w:p w14:paraId="68BAB952" w14:textId="3E287975" w:rsidR="00285E58" w:rsidRDefault="00285E58" w:rsidP="0043348E">
            <w:pPr>
              <w:pStyle w:val="Listenabsatz"/>
              <w:numPr>
                <w:ilvl w:val="0"/>
                <w:numId w:val="5"/>
              </w:numPr>
              <w:spacing w:line="360" w:lineRule="auto"/>
              <w:ind w:left="358"/>
              <w:rPr>
                <w:rFonts w:cs="Times New Roman"/>
                <w:szCs w:val="24"/>
                <w:lang w:val="en-GB"/>
              </w:rPr>
            </w:pPr>
            <w:r>
              <w:rPr>
                <w:rFonts w:cs="Times New Roman"/>
                <w:szCs w:val="24"/>
                <w:lang w:val="en-GB"/>
              </w:rPr>
              <w:t>Widely used and excepted method</w:t>
            </w:r>
          </w:p>
          <w:p w14:paraId="5B074519" w14:textId="4A5DAFE9" w:rsidR="003D39B2" w:rsidRDefault="00483959" w:rsidP="003D39B2">
            <w:pPr>
              <w:pStyle w:val="Listenabsatz"/>
              <w:numPr>
                <w:ilvl w:val="0"/>
                <w:numId w:val="5"/>
              </w:numPr>
              <w:spacing w:line="360" w:lineRule="auto"/>
              <w:ind w:left="358"/>
              <w:rPr>
                <w:rFonts w:cs="Times New Roman"/>
                <w:szCs w:val="24"/>
                <w:lang w:val="en-GB"/>
              </w:rPr>
            </w:pPr>
            <w:r>
              <w:rPr>
                <w:rFonts w:cs="Times New Roman"/>
                <w:szCs w:val="24"/>
                <w:lang w:val="en-GB"/>
              </w:rPr>
              <w:t xml:space="preserve">Fixed </w:t>
            </w:r>
            <w:r w:rsidR="003D39B2">
              <w:rPr>
                <w:rFonts w:cs="Times New Roman"/>
                <w:szCs w:val="24"/>
                <w:lang w:val="en-GB"/>
              </w:rPr>
              <w:t>micro</w:t>
            </w:r>
            <w:r>
              <w:rPr>
                <w:rFonts w:cs="Times New Roman"/>
                <w:szCs w:val="24"/>
                <w:lang w:val="en-GB"/>
              </w:rPr>
              <w:t xml:space="preserve">structure </w:t>
            </w:r>
          </w:p>
          <w:p w14:paraId="791035F0" w14:textId="7A95AC7E" w:rsidR="00334377" w:rsidRPr="00194BCD" w:rsidRDefault="00C227F4" w:rsidP="00652146">
            <w:pPr>
              <w:pStyle w:val="Listenabsatz"/>
              <w:numPr>
                <w:ilvl w:val="0"/>
                <w:numId w:val="5"/>
              </w:numPr>
              <w:spacing w:line="360" w:lineRule="auto"/>
              <w:ind w:left="358"/>
              <w:rPr>
                <w:rFonts w:cs="Times New Roman"/>
                <w:szCs w:val="24"/>
                <w:lang w:val="en-GB"/>
              </w:rPr>
            </w:pPr>
            <w:r>
              <w:rPr>
                <w:rFonts w:cs="Times New Roman"/>
                <w:szCs w:val="24"/>
                <w:lang w:val="en-GB"/>
              </w:rPr>
              <w:t>Identification of winter spawners</w:t>
            </w:r>
          </w:p>
        </w:tc>
        <w:tc>
          <w:tcPr>
            <w:tcW w:w="4111" w:type="dxa"/>
            <w:tcBorders>
              <w:top w:val="single" w:sz="4" w:space="0" w:color="auto"/>
              <w:left w:val="single" w:sz="4" w:space="0" w:color="auto"/>
              <w:bottom w:val="single" w:sz="4" w:space="0" w:color="auto"/>
            </w:tcBorders>
            <w:vAlign w:val="center"/>
          </w:tcPr>
          <w:p w14:paraId="0825A3B6" w14:textId="77777777" w:rsidR="00E63177" w:rsidRDefault="00A44E91" w:rsidP="0043348E">
            <w:pPr>
              <w:pStyle w:val="Listenabsatz"/>
              <w:numPr>
                <w:ilvl w:val="0"/>
                <w:numId w:val="5"/>
              </w:numPr>
              <w:spacing w:line="360" w:lineRule="auto"/>
              <w:ind w:left="318"/>
              <w:rPr>
                <w:rFonts w:cs="Times New Roman"/>
                <w:szCs w:val="24"/>
                <w:lang w:val="en-GB"/>
              </w:rPr>
            </w:pPr>
            <w:r>
              <w:rPr>
                <w:rFonts w:cs="Times New Roman"/>
                <w:szCs w:val="24"/>
                <w:lang w:val="en-GB"/>
              </w:rPr>
              <w:t>Exp</w:t>
            </w:r>
            <w:r w:rsidR="004B171A">
              <w:rPr>
                <w:rFonts w:cs="Times New Roman"/>
                <w:szCs w:val="24"/>
                <w:lang w:val="en-GB"/>
              </w:rPr>
              <w:t>erience</w:t>
            </w:r>
            <w:r w:rsidR="00997781">
              <w:rPr>
                <w:rFonts w:cs="Times New Roman"/>
                <w:szCs w:val="24"/>
                <w:lang w:val="en-GB"/>
              </w:rPr>
              <w:t>d</w:t>
            </w:r>
            <w:r w:rsidR="004B171A">
              <w:rPr>
                <w:rFonts w:cs="Times New Roman"/>
                <w:szCs w:val="24"/>
                <w:lang w:val="en-GB"/>
              </w:rPr>
              <w:t xml:space="preserve"> readers necessary</w:t>
            </w:r>
          </w:p>
          <w:p w14:paraId="3BBF3C1F" w14:textId="77777777" w:rsidR="00AF0002" w:rsidRDefault="00CE71A0" w:rsidP="0043348E">
            <w:pPr>
              <w:pStyle w:val="Listenabsatz"/>
              <w:numPr>
                <w:ilvl w:val="0"/>
                <w:numId w:val="5"/>
              </w:numPr>
              <w:spacing w:line="360" w:lineRule="auto"/>
              <w:ind w:left="318"/>
              <w:rPr>
                <w:rFonts w:cs="Times New Roman"/>
                <w:szCs w:val="24"/>
                <w:lang w:val="en-GB"/>
              </w:rPr>
            </w:pPr>
            <w:r>
              <w:rPr>
                <w:rFonts w:cs="Times New Roman"/>
                <w:szCs w:val="24"/>
                <w:lang w:val="en-GB"/>
              </w:rPr>
              <w:t xml:space="preserve">Large variation between early and late </w:t>
            </w:r>
            <w:r w:rsidR="00491156">
              <w:rPr>
                <w:rFonts w:cs="Times New Roman"/>
                <w:szCs w:val="24"/>
                <w:lang w:val="en-GB"/>
              </w:rPr>
              <w:t>spring/autumn spawners</w:t>
            </w:r>
          </w:p>
          <w:p w14:paraId="7DF22A4D" w14:textId="37A310F3" w:rsidR="00491156" w:rsidRPr="00194BCD" w:rsidRDefault="00491156" w:rsidP="00652146">
            <w:pPr>
              <w:pStyle w:val="Listenabsatz"/>
              <w:numPr>
                <w:ilvl w:val="0"/>
                <w:numId w:val="5"/>
              </w:numPr>
              <w:spacing w:line="360" w:lineRule="auto"/>
              <w:ind w:left="318"/>
              <w:rPr>
                <w:rFonts w:cs="Times New Roman"/>
                <w:szCs w:val="24"/>
                <w:lang w:val="en-GB"/>
              </w:rPr>
            </w:pPr>
            <w:r>
              <w:rPr>
                <w:rFonts w:cs="Times New Roman"/>
                <w:szCs w:val="24"/>
                <w:lang w:val="en-GB"/>
              </w:rPr>
              <w:t xml:space="preserve">Hard to define </w:t>
            </w:r>
            <w:r w:rsidR="00D22015">
              <w:rPr>
                <w:rFonts w:cs="Times New Roman"/>
                <w:szCs w:val="24"/>
                <w:lang w:val="en-GB"/>
              </w:rPr>
              <w:t xml:space="preserve">exact </w:t>
            </w:r>
            <w:r w:rsidR="00103FC6">
              <w:rPr>
                <w:rFonts w:cs="Times New Roman"/>
                <w:szCs w:val="24"/>
                <w:lang w:val="en-GB"/>
              </w:rPr>
              <w:t>objective criteria</w:t>
            </w:r>
          </w:p>
        </w:tc>
      </w:tr>
      <w:tr w:rsidR="00E63177" w:rsidRPr="00C138B4" w14:paraId="00DB69AC" w14:textId="77777777" w:rsidTr="00652146">
        <w:tc>
          <w:tcPr>
            <w:tcW w:w="1656" w:type="dxa"/>
            <w:tcBorders>
              <w:top w:val="single" w:sz="4" w:space="0" w:color="auto"/>
              <w:bottom w:val="single" w:sz="4" w:space="0" w:color="auto"/>
              <w:right w:val="single" w:sz="4" w:space="0" w:color="auto"/>
            </w:tcBorders>
            <w:vAlign w:val="center"/>
          </w:tcPr>
          <w:p w14:paraId="30A9CF75" w14:textId="7F372C4C" w:rsidR="00E63177" w:rsidRPr="00C138B4" w:rsidRDefault="003B4866" w:rsidP="008F2E3F">
            <w:pPr>
              <w:spacing w:line="360" w:lineRule="auto"/>
              <w:jc w:val="left"/>
              <w:rPr>
                <w:rFonts w:cs="Times New Roman"/>
                <w:szCs w:val="24"/>
                <w:lang w:val="en-GB"/>
              </w:rPr>
            </w:pPr>
            <w:r>
              <w:rPr>
                <w:rFonts w:cs="Times New Roman"/>
                <w:szCs w:val="24"/>
                <w:lang w:val="en-GB"/>
              </w:rPr>
              <w:t>Genetics</w:t>
            </w:r>
          </w:p>
        </w:tc>
        <w:tc>
          <w:tcPr>
            <w:tcW w:w="3447" w:type="dxa"/>
            <w:tcBorders>
              <w:top w:val="single" w:sz="4" w:space="0" w:color="auto"/>
              <w:left w:val="single" w:sz="4" w:space="0" w:color="auto"/>
              <w:bottom w:val="single" w:sz="4" w:space="0" w:color="auto"/>
              <w:right w:val="single" w:sz="4" w:space="0" w:color="auto"/>
            </w:tcBorders>
            <w:vAlign w:val="center"/>
          </w:tcPr>
          <w:p w14:paraId="2141DEA3" w14:textId="1A861EE8" w:rsidR="00334377" w:rsidRDefault="00334377" w:rsidP="0043348E">
            <w:pPr>
              <w:pStyle w:val="Listenabsatz"/>
              <w:numPr>
                <w:ilvl w:val="0"/>
                <w:numId w:val="5"/>
              </w:numPr>
              <w:spacing w:line="360" w:lineRule="auto"/>
              <w:ind w:left="358"/>
              <w:rPr>
                <w:rFonts w:cs="Times New Roman"/>
                <w:szCs w:val="24"/>
                <w:lang w:val="en-GB"/>
              </w:rPr>
            </w:pPr>
            <w:r>
              <w:rPr>
                <w:rFonts w:cs="Times New Roman"/>
                <w:szCs w:val="24"/>
                <w:lang w:val="en-GB"/>
              </w:rPr>
              <w:t>Objective method</w:t>
            </w:r>
          </w:p>
          <w:p w14:paraId="18BBDA00" w14:textId="0D62C590" w:rsidR="00E63177" w:rsidRDefault="004C2AC9" w:rsidP="0043348E">
            <w:pPr>
              <w:pStyle w:val="Listenabsatz"/>
              <w:numPr>
                <w:ilvl w:val="0"/>
                <w:numId w:val="5"/>
              </w:numPr>
              <w:spacing w:line="360" w:lineRule="auto"/>
              <w:ind w:left="358"/>
              <w:rPr>
                <w:rFonts w:cs="Times New Roman"/>
                <w:szCs w:val="24"/>
                <w:lang w:val="en-GB"/>
              </w:rPr>
            </w:pPr>
            <w:r>
              <w:rPr>
                <w:rFonts w:cs="Times New Roman"/>
                <w:szCs w:val="24"/>
                <w:lang w:val="en-GB"/>
              </w:rPr>
              <w:t>Robust and temporal stable</w:t>
            </w:r>
          </w:p>
          <w:p w14:paraId="7D887C63" w14:textId="3C17B10F" w:rsidR="004C2AC9" w:rsidRPr="00194BCD" w:rsidRDefault="00F7283F" w:rsidP="00652146">
            <w:pPr>
              <w:pStyle w:val="Listenabsatz"/>
              <w:numPr>
                <w:ilvl w:val="0"/>
                <w:numId w:val="5"/>
              </w:numPr>
              <w:spacing w:line="360" w:lineRule="auto"/>
              <w:ind w:left="358"/>
              <w:rPr>
                <w:rFonts w:cs="Times New Roman"/>
                <w:szCs w:val="24"/>
                <w:lang w:val="en-GB"/>
              </w:rPr>
            </w:pPr>
            <w:r>
              <w:rPr>
                <w:rFonts w:cs="Times New Roman"/>
                <w:szCs w:val="24"/>
                <w:lang w:val="en-GB"/>
              </w:rPr>
              <w:t>High accuracy</w:t>
            </w:r>
          </w:p>
        </w:tc>
        <w:tc>
          <w:tcPr>
            <w:tcW w:w="4111" w:type="dxa"/>
            <w:tcBorders>
              <w:top w:val="single" w:sz="4" w:space="0" w:color="auto"/>
              <w:left w:val="single" w:sz="4" w:space="0" w:color="auto"/>
              <w:bottom w:val="single" w:sz="4" w:space="0" w:color="auto"/>
            </w:tcBorders>
            <w:vAlign w:val="center"/>
          </w:tcPr>
          <w:p w14:paraId="7818EDB4" w14:textId="609314BA" w:rsidR="00E63177" w:rsidRPr="00194BCD" w:rsidRDefault="00896299" w:rsidP="00652146">
            <w:pPr>
              <w:pStyle w:val="Listenabsatz"/>
              <w:numPr>
                <w:ilvl w:val="0"/>
                <w:numId w:val="5"/>
              </w:numPr>
              <w:spacing w:line="360" w:lineRule="auto"/>
              <w:ind w:left="318"/>
              <w:rPr>
                <w:rFonts w:cs="Times New Roman"/>
                <w:szCs w:val="24"/>
                <w:lang w:val="en-GB"/>
              </w:rPr>
            </w:pPr>
            <w:r>
              <w:rPr>
                <w:rFonts w:cs="Times New Roman"/>
                <w:szCs w:val="24"/>
                <w:lang w:val="en-GB"/>
              </w:rPr>
              <w:t>Interpretation of h</w:t>
            </w:r>
            <w:r w:rsidR="00D854E0">
              <w:rPr>
                <w:rFonts w:cs="Times New Roman"/>
                <w:szCs w:val="24"/>
                <w:lang w:val="en-GB"/>
              </w:rPr>
              <w:t>eterozygous</w:t>
            </w:r>
            <w:r>
              <w:rPr>
                <w:rFonts w:cs="Times New Roman"/>
                <w:szCs w:val="24"/>
                <w:lang w:val="en-GB"/>
              </w:rPr>
              <w:t xml:space="preserve"> </w:t>
            </w:r>
            <w:r w:rsidR="00D854E0">
              <w:rPr>
                <w:rFonts w:cs="Times New Roman"/>
                <w:szCs w:val="24"/>
                <w:lang w:val="en-GB"/>
              </w:rPr>
              <w:t>results</w:t>
            </w:r>
          </w:p>
        </w:tc>
      </w:tr>
      <w:tr w:rsidR="00E63177" w:rsidRPr="00C138B4" w14:paraId="0D3B769C" w14:textId="77777777" w:rsidTr="00652146">
        <w:tc>
          <w:tcPr>
            <w:tcW w:w="1656" w:type="dxa"/>
            <w:tcBorders>
              <w:top w:val="single" w:sz="4" w:space="0" w:color="auto"/>
              <w:bottom w:val="single" w:sz="4" w:space="0" w:color="auto"/>
              <w:right w:val="single" w:sz="4" w:space="0" w:color="auto"/>
            </w:tcBorders>
            <w:vAlign w:val="center"/>
          </w:tcPr>
          <w:p w14:paraId="7C719BCF" w14:textId="03EF33C2" w:rsidR="00E63177" w:rsidRPr="00C138B4" w:rsidRDefault="003B4866" w:rsidP="008F2E3F">
            <w:pPr>
              <w:spacing w:line="360" w:lineRule="auto"/>
              <w:jc w:val="left"/>
              <w:rPr>
                <w:rFonts w:cs="Times New Roman"/>
                <w:b/>
                <w:szCs w:val="24"/>
                <w:lang w:val="en-GB"/>
              </w:rPr>
            </w:pPr>
            <w:r>
              <w:rPr>
                <w:rFonts w:cs="Times New Roman"/>
                <w:b/>
                <w:szCs w:val="24"/>
                <w:lang w:val="en-GB"/>
              </w:rPr>
              <w:t>Combination of methods</w:t>
            </w:r>
          </w:p>
        </w:tc>
        <w:tc>
          <w:tcPr>
            <w:tcW w:w="3447" w:type="dxa"/>
            <w:tcBorders>
              <w:top w:val="single" w:sz="4" w:space="0" w:color="auto"/>
              <w:left w:val="single" w:sz="4" w:space="0" w:color="auto"/>
              <w:bottom w:val="single" w:sz="4" w:space="0" w:color="auto"/>
              <w:right w:val="single" w:sz="4" w:space="0" w:color="auto"/>
            </w:tcBorders>
            <w:vAlign w:val="center"/>
          </w:tcPr>
          <w:p w14:paraId="2D735A79" w14:textId="28879ABB" w:rsidR="00E63177" w:rsidRPr="00652146" w:rsidRDefault="00F87D8B" w:rsidP="00652146">
            <w:pPr>
              <w:pStyle w:val="Listenabsatz"/>
              <w:numPr>
                <w:ilvl w:val="0"/>
                <w:numId w:val="5"/>
              </w:numPr>
              <w:spacing w:line="360" w:lineRule="auto"/>
              <w:ind w:left="358"/>
              <w:rPr>
                <w:rFonts w:cs="Times New Roman"/>
                <w:b/>
                <w:szCs w:val="24"/>
                <w:lang w:val="en-GB"/>
              </w:rPr>
            </w:pPr>
            <w:r>
              <w:rPr>
                <w:rFonts w:cs="Times New Roman"/>
                <w:b/>
                <w:szCs w:val="24"/>
                <w:lang w:val="en-GB"/>
              </w:rPr>
              <w:t>Identification of e</w:t>
            </w:r>
            <w:r w:rsidR="004C0987">
              <w:rPr>
                <w:rFonts w:cs="Times New Roman"/>
                <w:b/>
                <w:szCs w:val="24"/>
                <w:lang w:val="en-GB"/>
              </w:rPr>
              <w:t xml:space="preserve">cological </w:t>
            </w:r>
            <w:r w:rsidR="00367769">
              <w:rPr>
                <w:rFonts w:cs="Times New Roman"/>
                <w:b/>
                <w:szCs w:val="24"/>
                <w:lang w:val="en-GB"/>
              </w:rPr>
              <w:t xml:space="preserve">important </w:t>
            </w:r>
            <w:r w:rsidR="00AE1367">
              <w:rPr>
                <w:rFonts w:cs="Times New Roman"/>
                <w:b/>
                <w:szCs w:val="24"/>
                <w:lang w:val="en-GB"/>
              </w:rPr>
              <w:t>events</w:t>
            </w:r>
            <w:r w:rsidR="00A4090A">
              <w:rPr>
                <w:rFonts w:cs="Times New Roman"/>
                <w:b/>
                <w:szCs w:val="24"/>
                <w:lang w:val="en-GB"/>
              </w:rPr>
              <w:t xml:space="preserve">, like skip-spawning, switching of </w:t>
            </w:r>
            <w:r w:rsidR="001349CC">
              <w:rPr>
                <w:rFonts w:cs="Times New Roman"/>
                <w:b/>
                <w:szCs w:val="24"/>
                <w:lang w:val="en-GB"/>
              </w:rPr>
              <w:t>spawning season, or reuniting</w:t>
            </w:r>
          </w:p>
        </w:tc>
        <w:tc>
          <w:tcPr>
            <w:tcW w:w="4111" w:type="dxa"/>
            <w:tcBorders>
              <w:top w:val="single" w:sz="4" w:space="0" w:color="auto"/>
              <w:left w:val="single" w:sz="4" w:space="0" w:color="auto"/>
              <w:bottom w:val="single" w:sz="4" w:space="0" w:color="auto"/>
            </w:tcBorders>
            <w:vAlign w:val="center"/>
          </w:tcPr>
          <w:p w14:paraId="3D62A627" w14:textId="537ED5B8" w:rsidR="00E63177" w:rsidRPr="00652146" w:rsidRDefault="00D22015" w:rsidP="00652146">
            <w:pPr>
              <w:pStyle w:val="Listenabsatz"/>
              <w:numPr>
                <w:ilvl w:val="0"/>
                <w:numId w:val="5"/>
              </w:numPr>
              <w:spacing w:line="360" w:lineRule="auto"/>
              <w:ind w:left="318"/>
              <w:rPr>
                <w:rFonts w:cs="Times New Roman"/>
                <w:b/>
                <w:szCs w:val="24"/>
                <w:lang w:val="en-GB"/>
              </w:rPr>
            </w:pPr>
            <w:r>
              <w:rPr>
                <w:rFonts w:cs="Times New Roman"/>
                <w:b/>
                <w:szCs w:val="24"/>
                <w:lang w:val="en-GB"/>
              </w:rPr>
              <w:t>Increased complexity in interpretation</w:t>
            </w:r>
          </w:p>
        </w:tc>
      </w:tr>
    </w:tbl>
    <w:p w14:paraId="33D7EB41" w14:textId="77777777" w:rsidR="00E63177" w:rsidRDefault="00E63177">
      <w:pPr>
        <w:spacing w:after="160" w:line="259" w:lineRule="auto"/>
        <w:jc w:val="left"/>
        <w:rPr>
          <w:b/>
        </w:rPr>
      </w:pPr>
      <w:r>
        <w:rPr>
          <w:b/>
        </w:rPr>
        <w:br w:type="page"/>
      </w:r>
    </w:p>
    <w:p w14:paraId="73FCDD27" w14:textId="50D1BA3E" w:rsidR="00382284" w:rsidRPr="00C138B4" w:rsidRDefault="00382284" w:rsidP="00B66C81">
      <w:pPr>
        <w:spacing w:line="360" w:lineRule="auto"/>
        <w:rPr>
          <w:lang w:val="en-GB"/>
        </w:rPr>
      </w:pPr>
      <w:r w:rsidRPr="00C138B4">
        <w:rPr>
          <w:b/>
          <w:lang w:val="en-GB"/>
        </w:rPr>
        <w:lastRenderedPageBreak/>
        <w:t>Fig</w:t>
      </w:r>
      <w:r w:rsidR="00852504" w:rsidRPr="00C138B4">
        <w:rPr>
          <w:b/>
          <w:lang w:val="en-GB"/>
        </w:rPr>
        <w:t>.</w:t>
      </w:r>
      <w:r w:rsidRPr="00C138B4">
        <w:rPr>
          <w:b/>
          <w:lang w:val="en-GB"/>
        </w:rPr>
        <w:t xml:space="preserve"> 1</w:t>
      </w:r>
      <w:r w:rsidRPr="00C138B4">
        <w:rPr>
          <w:lang w:val="en-GB"/>
        </w:rPr>
        <w:t xml:space="preserve"> </w:t>
      </w:r>
      <w:r w:rsidR="003F28CF" w:rsidRPr="00C138B4">
        <w:rPr>
          <w:lang w:val="en-GB"/>
        </w:rPr>
        <w:t>Alluvial plot</w:t>
      </w:r>
      <w:r w:rsidR="00683272" w:rsidRPr="00C138B4">
        <w:rPr>
          <w:lang w:val="en-GB"/>
        </w:rPr>
        <w:t>s</w:t>
      </w:r>
      <w:r w:rsidR="003F28CF" w:rsidRPr="00C138B4">
        <w:rPr>
          <w:lang w:val="en-GB"/>
        </w:rPr>
        <w:t xml:space="preserve"> visualizing the discrimination results for all three </w:t>
      </w:r>
      <w:r w:rsidR="00585404" w:rsidRPr="00C138B4">
        <w:rPr>
          <w:lang w:val="en-GB"/>
        </w:rPr>
        <w:t>discrimination</w:t>
      </w:r>
      <w:r w:rsidR="00B66C81" w:rsidRPr="00C138B4">
        <w:rPr>
          <w:lang w:val="en-GB"/>
        </w:rPr>
        <w:t xml:space="preserve"> </w:t>
      </w:r>
      <w:r w:rsidR="003F28CF" w:rsidRPr="00C138B4">
        <w:rPr>
          <w:lang w:val="en-GB"/>
        </w:rPr>
        <w:t>methods of each herring sampled in autumn (left panel) and spring (right panel). The column</w:t>
      </w:r>
      <w:r w:rsidR="00B66C81" w:rsidRPr="00C138B4">
        <w:rPr>
          <w:lang w:val="en-GB"/>
        </w:rPr>
        <w:t>s</w:t>
      </w:r>
      <w:r w:rsidR="003F28CF" w:rsidRPr="00C138B4">
        <w:rPr>
          <w:lang w:val="en-GB"/>
        </w:rPr>
        <w:t xml:space="preserve"> represent the </w:t>
      </w:r>
      <w:r w:rsidR="00CC1F22">
        <w:rPr>
          <w:lang w:val="en-GB"/>
        </w:rPr>
        <w:t>percentage</w:t>
      </w:r>
      <w:r w:rsidR="00CC1F22" w:rsidRPr="00C138B4">
        <w:rPr>
          <w:lang w:val="en-GB"/>
        </w:rPr>
        <w:t xml:space="preserve"> </w:t>
      </w:r>
      <w:r w:rsidR="00B66C81" w:rsidRPr="00C138B4">
        <w:rPr>
          <w:lang w:val="en-GB"/>
        </w:rPr>
        <w:t>of herring discriminated as spring</w:t>
      </w:r>
      <w:r w:rsidR="007A16AA">
        <w:rPr>
          <w:lang w:val="en-GB"/>
        </w:rPr>
        <w:t>-</w:t>
      </w:r>
      <w:r w:rsidR="00B66C81" w:rsidRPr="00C138B4">
        <w:rPr>
          <w:lang w:val="en-GB"/>
        </w:rPr>
        <w:t xml:space="preserve"> or autumn</w:t>
      </w:r>
      <w:r w:rsidR="007A16AA">
        <w:rPr>
          <w:lang w:val="en-GB"/>
        </w:rPr>
        <w:t>-</w:t>
      </w:r>
      <w:r w:rsidR="00B66C81" w:rsidRPr="00C138B4">
        <w:rPr>
          <w:lang w:val="en-GB"/>
        </w:rPr>
        <w:t xml:space="preserve">spawning type based on the </w:t>
      </w:r>
      <w:r w:rsidR="00683272" w:rsidRPr="00C138B4">
        <w:rPr>
          <w:lang w:val="en-GB"/>
        </w:rPr>
        <w:t xml:space="preserve">spawning </w:t>
      </w:r>
      <w:r w:rsidR="00B66C81" w:rsidRPr="00C138B4">
        <w:rPr>
          <w:lang w:val="en-GB"/>
        </w:rPr>
        <w:t xml:space="preserve">phenotype (left) and otolith microstructure (right). The genetic spawning type is indicated by </w:t>
      </w:r>
      <w:r w:rsidR="004468AE" w:rsidRPr="00C138B4">
        <w:rPr>
          <w:lang w:val="en-GB"/>
        </w:rPr>
        <w:t>colour</w:t>
      </w:r>
      <w:r w:rsidR="00B66C81" w:rsidRPr="00C138B4">
        <w:rPr>
          <w:lang w:val="en-GB"/>
        </w:rPr>
        <w:t xml:space="preserve"> between the two columns.</w:t>
      </w:r>
      <w:r w:rsidR="00C20001" w:rsidRPr="00C138B4">
        <w:rPr>
          <w:lang w:val="en-GB"/>
        </w:rPr>
        <w:t xml:space="preserve"> Hetero include</w:t>
      </w:r>
      <w:r w:rsidR="00C138B4" w:rsidRPr="00C138B4">
        <w:rPr>
          <w:lang w:val="en-GB"/>
        </w:rPr>
        <w:t>s</w:t>
      </w:r>
      <w:r w:rsidR="00C20001" w:rsidRPr="00C138B4">
        <w:rPr>
          <w:lang w:val="en-GB"/>
        </w:rPr>
        <w:t xml:space="preserve"> both, heterozygous and ambiguous </w:t>
      </w:r>
      <w:r w:rsidR="004058AD" w:rsidRPr="00C138B4">
        <w:rPr>
          <w:lang w:val="en-GB"/>
        </w:rPr>
        <w:t>genetic assignments.</w:t>
      </w:r>
    </w:p>
    <w:p w14:paraId="561F11A8" w14:textId="77777777" w:rsidR="00770C17" w:rsidRPr="00C138B4" w:rsidRDefault="00382284" w:rsidP="00382284">
      <w:pPr>
        <w:spacing w:line="360" w:lineRule="auto"/>
        <w:rPr>
          <w:lang w:val="en-GB"/>
        </w:rPr>
      </w:pPr>
      <w:r w:rsidRPr="00C138B4">
        <w:rPr>
          <w:noProof/>
          <w:lang w:val="en-GB"/>
        </w:rPr>
        <w:drawing>
          <wp:inline distT="0" distB="0" distL="0" distR="0" wp14:anchorId="2762D64A" wp14:editId="709505EE">
            <wp:extent cx="6119382" cy="359954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g005\OneDrive\Studium\Promotion\PyroScience\Experimental design.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119382" cy="3599546"/>
                    </a:xfrm>
                    <a:prstGeom prst="rect">
                      <a:avLst/>
                    </a:prstGeom>
                    <a:noFill/>
                    <a:ln>
                      <a:noFill/>
                    </a:ln>
                  </pic:spPr>
                </pic:pic>
              </a:graphicData>
            </a:graphic>
          </wp:inline>
        </w:drawing>
      </w:r>
    </w:p>
    <w:p w14:paraId="0A3CC097" w14:textId="0CAF2C81" w:rsidR="00382284" w:rsidRPr="00C138B4" w:rsidRDefault="00770C17" w:rsidP="00382284">
      <w:pPr>
        <w:spacing w:line="360" w:lineRule="auto"/>
        <w:rPr>
          <w:noProof/>
          <w:lang w:val="en-GB" w:eastAsia="nb-NO"/>
        </w:rPr>
      </w:pPr>
      <w:r w:rsidRPr="00C138B4">
        <w:rPr>
          <w:noProof/>
          <w:lang w:val="en-GB"/>
        </w:rPr>
        <w:drawing>
          <wp:inline distT="0" distB="0" distL="0" distR="0" wp14:anchorId="374B0B9C" wp14:editId="45D3CF3E">
            <wp:extent cx="6119994" cy="359990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g005\OneDrive\Studium\Promotion\PyroScience\Experimental design.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119994" cy="3599906"/>
                    </a:xfrm>
                    <a:prstGeom prst="rect">
                      <a:avLst/>
                    </a:prstGeom>
                    <a:noFill/>
                    <a:ln>
                      <a:noFill/>
                    </a:ln>
                  </pic:spPr>
                </pic:pic>
              </a:graphicData>
            </a:graphic>
          </wp:inline>
        </w:drawing>
      </w:r>
      <w:r w:rsidR="00382284" w:rsidRPr="00C138B4">
        <w:rPr>
          <w:lang w:val="en-GB"/>
        </w:rPr>
        <w:br w:type="page"/>
      </w:r>
    </w:p>
    <w:p w14:paraId="26DE02EC" w14:textId="7077DF06" w:rsidR="00382284" w:rsidRPr="00C138B4" w:rsidRDefault="00382284" w:rsidP="00382284">
      <w:pPr>
        <w:spacing w:line="360" w:lineRule="auto"/>
        <w:rPr>
          <w:lang w:val="en-GB"/>
        </w:rPr>
      </w:pPr>
      <w:r w:rsidRPr="00C138B4">
        <w:rPr>
          <w:b/>
          <w:lang w:val="en-GB"/>
        </w:rPr>
        <w:lastRenderedPageBreak/>
        <w:t>Fig</w:t>
      </w:r>
      <w:r w:rsidR="00044433" w:rsidRPr="00C138B4">
        <w:rPr>
          <w:b/>
          <w:lang w:val="en-GB"/>
        </w:rPr>
        <w:t>.</w:t>
      </w:r>
      <w:r w:rsidRPr="00C138B4">
        <w:rPr>
          <w:b/>
          <w:lang w:val="en-GB"/>
        </w:rPr>
        <w:t xml:space="preserve"> 2</w:t>
      </w:r>
      <w:r w:rsidRPr="00C138B4">
        <w:rPr>
          <w:lang w:val="en-GB"/>
        </w:rPr>
        <w:t xml:space="preserve"> </w:t>
      </w:r>
      <w:r w:rsidR="00CA1221" w:rsidRPr="00C138B4">
        <w:rPr>
          <w:lang w:val="en-GB"/>
        </w:rPr>
        <w:t xml:space="preserve">A) </w:t>
      </w:r>
      <w:r w:rsidR="00E82867" w:rsidRPr="00C138B4">
        <w:rPr>
          <w:lang w:val="en-GB"/>
        </w:rPr>
        <w:t xml:space="preserve">Mean daily growth </w:t>
      </w:r>
      <w:r w:rsidR="00E97AC7" w:rsidRPr="00C138B4">
        <w:rPr>
          <w:lang w:val="en-GB"/>
        </w:rPr>
        <w:t>of autumn and spring discriminated otoliths</w:t>
      </w:r>
      <w:r w:rsidR="00683272" w:rsidRPr="00C138B4">
        <w:rPr>
          <w:lang w:val="en-GB"/>
        </w:rPr>
        <w:t xml:space="preserve"> with</w:t>
      </w:r>
      <w:r w:rsidR="00E97AC7" w:rsidRPr="00C138B4">
        <w:rPr>
          <w:lang w:val="en-GB"/>
        </w:rPr>
        <w:t xml:space="preserve"> </w:t>
      </w:r>
      <w:r w:rsidR="00561D48" w:rsidRPr="00C138B4">
        <w:rPr>
          <w:lang w:val="en-GB"/>
        </w:rPr>
        <w:t>95% c</w:t>
      </w:r>
      <w:r w:rsidR="000B1E20" w:rsidRPr="00C138B4">
        <w:rPr>
          <w:lang w:val="en-GB"/>
        </w:rPr>
        <w:t>onfidence intervals</w:t>
      </w:r>
      <w:r w:rsidR="00EE736C" w:rsidRPr="00C138B4">
        <w:rPr>
          <w:lang w:val="en-GB"/>
        </w:rPr>
        <w:t xml:space="preserve">. </w:t>
      </w:r>
      <w:r w:rsidR="00FE4563" w:rsidRPr="00C138B4">
        <w:rPr>
          <w:lang w:val="en-GB"/>
        </w:rPr>
        <w:t xml:space="preserve">Dashed lines indicate intervals </w:t>
      </w:r>
      <w:r w:rsidR="000F55BB" w:rsidRPr="00C138B4">
        <w:rPr>
          <w:lang w:val="en-GB"/>
        </w:rPr>
        <w:t>used as early (left</w:t>
      </w:r>
      <w:r w:rsidR="00EF6A92">
        <w:rPr>
          <w:lang w:val="en-GB"/>
        </w:rPr>
        <w:t>, approximate age 30-40 days post hatching</w:t>
      </w:r>
      <w:r w:rsidR="000F55BB" w:rsidRPr="00C138B4">
        <w:rPr>
          <w:lang w:val="en-GB"/>
        </w:rPr>
        <w:t>) and late (right</w:t>
      </w:r>
      <w:r w:rsidR="00AB61E6">
        <w:rPr>
          <w:lang w:val="en-GB"/>
        </w:rPr>
        <w:t xml:space="preserve">; approximately </w:t>
      </w:r>
      <w:r w:rsidR="00AE29D1">
        <w:rPr>
          <w:lang w:val="en-GB"/>
        </w:rPr>
        <w:t>3</w:t>
      </w:r>
      <w:r w:rsidR="00B97CE3">
        <w:rPr>
          <w:lang w:val="en-GB"/>
        </w:rPr>
        <w:t>6</w:t>
      </w:r>
      <w:r w:rsidR="00AE29D1">
        <w:rPr>
          <w:lang w:val="en-GB"/>
        </w:rPr>
        <w:t xml:space="preserve"> to 45 days older</w:t>
      </w:r>
      <w:r w:rsidR="000F55BB" w:rsidRPr="00C138B4">
        <w:rPr>
          <w:lang w:val="en-GB"/>
        </w:rPr>
        <w:t>) larval phase</w:t>
      </w:r>
      <w:r w:rsidR="004B5B6C" w:rsidRPr="00C138B4">
        <w:rPr>
          <w:lang w:val="en-GB"/>
        </w:rPr>
        <w:t xml:space="preserve">. </w:t>
      </w:r>
      <w:r w:rsidR="00CA1221" w:rsidRPr="00C138B4">
        <w:rPr>
          <w:lang w:val="en-GB"/>
        </w:rPr>
        <w:t xml:space="preserve">B) Mean </w:t>
      </w:r>
      <w:r w:rsidR="0039689F" w:rsidRPr="00C138B4">
        <w:rPr>
          <w:lang w:val="en-GB"/>
        </w:rPr>
        <w:t xml:space="preserve">increment width during </w:t>
      </w:r>
      <w:r w:rsidR="00CD5E9D" w:rsidRPr="00C138B4">
        <w:rPr>
          <w:lang w:val="en-GB"/>
        </w:rPr>
        <w:t xml:space="preserve">the </w:t>
      </w:r>
      <w:r w:rsidR="0039689F" w:rsidRPr="00C138B4">
        <w:rPr>
          <w:lang w:val="en-GB"/>
        </w:rPr>
        <w:t xml:space="preserve">early </w:t>
      </w:r>
      <w:r w:rsidR="00CF5616" w:rsidRPr="00C138B4">
        <w:rPr>
          <w:lang w:val="en-GB"/>
        </w:rPr>
        <w:t xml:space="preserve">larval phase </w:t>
      </w:r>
      <w:r w:rsidR="00915246" w:rsidRPr="00C138B4">
        <w:rPr>
          <w:lang w:val="en-GB"/>
        </w:rPr>
        <w:t xml:space="preserve">and the difference between mean daily increment </w:t>
      </w:r>
      <w:r w:rsidR="00F67F49" w:rsidRPr="00C138B4">
        <w:rPr>
          <w:lang w:val="en-GB"/>
        </w:rPr>
        <w:t xml:space="preserve">width </w:t>
      </w:r>
      <w:r w:rsidR="00915246" w:rsidRPr="00C138B4">
        <w:rPr>
          <w:lang w:val="en-GB"/>
        </w:rPr>
        <w:t>between early and late larval phase for autumn and spring type otoliths</w:t>
      </w:r>
      <w:r w:rsidR="00683272" w:rsidRPr="00C138B4">
        <w:rPr>
          <w:lang w:val="en-GB"/>
        </w:rPr>
        <w:t xml:space="preserve"> with </w:t>
      </w:r>
      <w:r w:rsidR="00561D48" w:rsidRPr="00C138B4">
        <w:rPr>
          <w:lang w:val="en-GB"/>
        </w:rPr>
        <w:t xml:space="preserve">95% confidence ellipses. </w:t>
      </w:r>
      <w:r w:rsidR="006B5BB9" w:rsidRPr="00C138B4">
        <w:rPr>
          <w:lang w:val="en-GB"/>
        </w:rPr>
        <w:t xml:space="preserve">SSA type herring (see Table 2) are marked with a cross. </w:t>
      </w:r>
    </w:p>
    <w:p w14:paraId="50944634" w14:textId="77777777" w:rsidR="00B55357" w:rsidRPr="00C138B4" w:rsidRDefault="000B23E0" w:rsidP="00382284">
      <w:pPr>
        <w:rPr>
          <w:lang w:val="en-GB"/>
        </w:rPr>
      </w:pPr>
      <w:r w:rsidRPr="00C138B4">
        <w:rPr>
          <w:noProof/>
          <w:lang w:val="en-GB"/>
        </w:rPr>
        <w:drawing>
          <wp:inline distT="0" distB="0" distL="0" distR="0" wp14:anchorId="2E8B472D" wp14:editId="3382416D">
            <wp:extent cx="6119874" cy="3419996"/>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9874" cy="3419996"/>
                    </a:xfrm>
                    <a:prstGeom prst="rect">
                      <a:avLst/>
                    </a:prstGeom>
                    <a:noFill/>
                    <a:ln>
                      <a:noFill/>
                    </a:ln>
                  </pic:spPr>
                </pic:pic>
              </a:graphicData>
            </a:graphic>
          </wp:inline>
        </w:drawing>
      </w:r>
    </w:p>
    <w:p w14:paraId="39976A52" w14:textId="42BC6C9B" w:rsidR="007B4EC8" w:rsidRPr="00C138B4" w:rsidRDefault="003E532A" w:rsidP="00382284">
      <w:pPr>
        <w:rPr>
          <w:lang w:val="en-GB"/>
        </w:rPr>
      </w:pPr>
      <w:r w:rsidRPr="00C138B4">
        <w:rPr>
          <w:noProof/>
          <w:lang w:val="en-GB"/>
        </w:rPr>
        <w:drawing>
          <wp:inline distT="0" distB="0" distL="0" distR="0" wp14:anchorId="519F4C53" wp14:editId="279F5684">
            <wp:extent cx="6119874" cy="3419996"/>
            <wp:effectExtent l="0" t="0" r="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19874" cy="3419996"/>
                    </a:xfrm>
                    <a:prstGeom prst="rect">
                      <a:avLst/>
                    </a:prstGeom>
                    <a:noFill/>
                    <a:ln>
                      <a:noFill/>
                    </a:ln>
                  </pic:spPr>
                </pic:pic>
              </a:graphicData>
            </a:graphic>
          </wp:inline>
        </w:drawing>
      </w:r>
      <w:r w:rsidR="007B4EC8" w:rsidRPr="00C138B4">
        <w:rPr>
          <w:lang w:val="en-GB"/>
        </w:rPr>
        <w:br w:type="page"/>
      </w:r>
    </w:p>
    <w:p w14:paraId="52C5CC3E" w14:textId="16BF5C7E" w:rsidR="007B4EC8" w:rsidRPr="00C138B4" w:rsidRDefault="007B4EC8" w:rsidP="007B4EC8">
      <w:pPr>
        <w:spacing w:line="360" w:lineRule="auto"/>
        <w:rPr>
          <w:lang w:val="en-GB"/>
        </w:rPr>
      </w:pPr>
      <w:r w:rsidRPr="00C138B4">
        <w:rPr>
          <w:b/>
          <w:lang w:val="en-GB"/>
        </w:rPr>
        <w:lastRenderedPageBreak/>
        <w:t>Fig</w:t>
      </w:r>
      <w:r w:rsidR="00184C6B" w:rsidRPr="00C138B4">
        <w:rPr>
          <w:b/>
          <w:lang w:val="en-GB"/>
        </w:rPr>
        <w:t>.</w:t>
      </w:r>
      <w:r w:rsidRPr="00C138B4">
        <w:rPr>
          <w:b/>
          <w:lang w:val="en-GB"/>
        </w:rPr>
        <w:t xml:space="preserve"> </w:t>
      </w:r>
      <w:r w:rsidR="00382284" w:rsidRPr="00C138B4">
        <w:rPr>
          <w:b/>
          <w:lang w:val="en-GB"/>
        </w:rPr>
        <w:t>3</w:t>
      </w:r>
      <w:r w:rsidRPr="00C138B4">
        <w:rPr>
          <w:lang w:val="en-GB"/>
        </w:rPr>
        <w:t xml:space="preserve"> </w:t>
      </w:r>
      <w:r w:rsidR="000E7AB0" w:rsidRPr="00C138B4">
        <w:rPr>
          <w:lang w:val="en-GB"/>
        </w:rPr>
        <w:t xml:space="preserve">Differences between </w:t>
      </w:r>
      <w:r w:rsidR="004D60C8" w:rsidRPr="00C138B4">
        <w:rPr>
          <w:lang w:val="en-GB"/>
        </w:rPr>
        <w:t xml:space="preserve">mean daily increment </w:t>
      </w:r>
      <w:r w:rsidR="00683272" w:rsidRPr="00C138B4">
        <w:rPr>
          <w:lang w:val="en-GB"/>
        </w:rPr>
        <w:t xml:space="preserve">width </w:t>
      </w:r>
      <w:r w:rsidR="004D60C8" w:rsidRPr="00C138B4">
        <w:rPr>
          <w:lang w:val="en-GB"/>
        </w:rPr>
        <w:t xml:space="preserve">between early and late larval phase for all </w:t>
      </w:r>
      <w:r w:rsidR="00596CD6" w:rsidRPr="00C138B4">
        <w:rPr>
          <w:lang w:val="en-GB"/>
        </w:rPr>
        <w:t>discrimination methods (Type). 1</w:t>
      </w:r>
      <w:r w:rsidR="00596CD6" w:rsidRPr="00C138B4">
        <w:rPr>
          <w:vertAlign w:val="superscript"/>
          <w:lang w:val="en-GB"/>
        </w:rPr>
        <w:t>st</w:t>
      </w:r>
      <w:r w:rsidR="00596CD6" w:rsidRPr="00C138B4">
        <w:rPr>
          <w:lang w:val="en-GB"/>
        </w:rPr>
        <w:t xml:space="preserve"> letter = </w:t>
      </w:r>
      <w:r w:rsidR="00683272" w:rsidRPr="00C138B4">
        <w:rPr>
          <w:lang w:val="en-GB"/>
        </w:rPr>
        <w:t xml:space="preserve">spawning </w:t>
      </w:r>
      <w:r w:rsidR="00596CD6" w:rsidRPr="00C138B4">
        <w:rPr>
          <w:lang w:val="en-GB"/>
        </w:rPr>
        <w:t>phenotype, 2</w:t>
      </w:r>
      <w:r w:rsidR="00596CD6" w:rsidRPr="00C138B4">
        <w:rPr>
          <w:vertAlign w:val="superscript"/>
          <w:lang w:val="en-GB"/>
        </w:rPr>
        <w:t>nd</w:t>
      </w:r>
      <w:r w:rsidR="00596CD6" w:rsidRPr="00C138B4">
        <w:rPr>
          <w:lang w:val="en-GB"/>
        </w:rPr>
        <w:t xml:space="preserve"> letter = genetic, 3</w:t>
      </w:r>
      <w:r w:rsidR="00596CD6" w:rsidRPr="00C138B4">
        <w:rPr>
          <w:vertAlign w:val="superscript"/>
          <w:lang w:val="en-GB"/>
        </w:rPr>
        <w:t>rd</w:t>
      </w:r>
      <w:r w:rsidR="00596CD6" w:rsidRPr="00C138B4">
        <w:rPr>
          <w:lang w:val="en-GB"/>
        </w:rPr>
        <w:t xml:space="preserve"> letter = otolith. A = autumn, H = heterozygote</w:t>
      </w:r>
      <w:r w:rsidR="008D1828" w:rsidRPr="00C138B4">
        <w:rPr>
          <w:lang w:val="en-GB"/>
        </w:rPr>
        <w:t>/ambiguous</w:t>
      </w:r>
      <w:r w:rsidR="00596CD6" w:rsidRPr="00C138B4">
        <w:rPr>
          <w:lang w:val="en-GB"/>
        </w:rPr>
        <w:t>, S = spring</w:t>
      </w:r>
      <w:r w:rsidR="0064071B" w:rsidRPr="00C138B4">
        <w:rPr>
          <w:lang w:val="en-GB"/>
        </w:rPr>
        <w:t>.</w:t>
      </w:r>
    </w:p>
    <w:p w14:paraId="16AC163E" w14:textId="77777777" w:rsidR="00184C6B" w:rsidRPr="00C138B4" w:rsidRDefault="00184C6B" w:rsidP="00490B10">
      <w:pPr>
        <w:spacing w:line="360" w:lineRule="auto"/>
        <w:rPr>
          <w:lang w:val="en-GB"/>
        </w:rPr>
      </w:pPr>
      <w:r w:rsidRPr="00C138B4">
        <w:rPr>
          <w:noProof/>
          <w:lang w:val="en-GB"/>
        </w:rPr>
        <w:drawing>
          <wp:inline distT="0" distB="0" distL="0" distR="0" wp14:anchorId="4B7FB2A6" wp14:editId="4EABB22C">
            <wp:extent cx="5396221" cy="2697775"/>
            <wp:effectExtent l="0" t="0" r="0" b="762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396221" cy="2697775"/>
                    </a:xfrm>
                    <a:prstGeom prst="rect">
                      <a:avLst/>
                    </a:prstGeom>
                    <a:noFill/>
                    <a:ln>
                      <a:noFill/>
                    </a:ln>
                  </pic:spPr>
                </pic:pic>
              </a:graphicData>
            </a:graphic>
          </wp:inline>
        </w:drawing>
      </w:r>
      <w:r w:rsidR="007B4EC8" w:rsidRPr="00C138B4">
        <w:rPr>
          <w:lang w:val="en-GB"/>
        </w:rPr>
        <w:t xml:space="preserve"> </w:t>
      </w:r>
    </w:p>
    <w:p w14:paraId="67AE1A71" w14:textId="19F48BC8" w:rsidR="00407CAB" w:rsidRPr="00C138B4" w:rsidRDefault="00184C6B" w:rsidP="00407CAB">
      <w:pPr>
        <w:spacing w:line="360" w:lineRule="auto"/>
        <w:rPr>
          <w:lang w:val="en-GB"/>
        </w:rPr>
      </w:pPr>
      <w:r w:rsidRPr="00C138B4">
        <w:rPr>
          <w:noProof/>
          <w:lang w:val="en-GB"/>
        </w:rPr>
        <w:drawing>
          <wp:inline distT="0" distB="0" distL="0" distR="0" wp14:anchorId="65EDDDE9" wp14:editId="5737062D">
            <wp:extent cx="5396223" cy="2697775"/>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396223" cy="2697775"/>
                    </a:xfrm>
                    <a:prstGeom prst="rect">
                      <a:avLst/>
                    </a:prstGeom>
                    <a:noFill/>
                    <a:ln>
                      <a:noFill/>
                    </a:ln>
                  </pic:spPr>
                </pic:pic>
              </a:graphicData>
            </a:graphic>
          </wp:inline>
        </w:drawing>
      </w:r>
      <w:r w:rsidR="00490B10" w:rsidRPr="00C138B4">
        <w:rPr>
          <w:lang w:val="en-GB"/>
        </w:rPr>
        <w:t xml:space="preserve"> </w:t>
      </w:r>
      <w:r w:rsidR="00407CAB" w:rsidRPr="00C138B4">
        <w:rPr>
          <w:lang w:val="en-GB"/>
        </w:rPr>
        <w:br w:type="page"/>
      </w:r>
    </w:p>
    <w:p w14:paraId="025B938C" w14:textId="7F4466D7" w:rsidR="00407CAB" w:rsidRPr="00C138B4" w:rsidRDefault="00407CAB" w:rsidP="00407CAB">
      <w:pPr>
        <w:spacing w:line="360" w:lineRule="auto"/>
        <w:rPr>
          <w:lang w:val="en-GB"/>
        </w:rPr>
      </w:pPr>
      <w:r w:rsidRPr="00C138B4">
        <w:rPr>
          <w:b/>
          <w:lang w:val="en-GB"/>
        </w:rPr>
        <w:lastRenderedPageBreak/>
        <w:t>Fig. 4</w:t>
      </w:r>
      <w:r w:rsidRPr="00C138B4">
        <w:rPr>
          <w:lang w:val="en-GB"/>
        </w:rPr>
        <w:t xml:space="preserve"> Differences </w:t>
      </w:r>
      <w:r w:rsidR="002D5096" w:rsidRPr="00C138B4">
        <w:rPr>
          <w:lang w:val="en-GB"/>
        </w:rPr>
        <w:t>between herring discriminated as autumn</w:t>
      </w:r>
      <w:r w:rsidR="004858C1" w:rsidRPr="00C138B4">
        <w:rPr>
          <w:lang w:val="en-GB"/>
        </w:rPr>
        <w:t xml:space="preserve"> (AAA)</w:t>
      </w:r>
      <w:r w:rsidR="002D5096" w:rsidRPr="00C138B4">
        <w:rPr>
          <w:lang w:val="en-GB"/>
        </w:rPr>
        <w:t xml:space="preserve"> and spring</w:t>
      </w:r>
      <w:r w:rsidR="004858C1" w:rsidRPr="00C138B4">
        <w:rPr>
          <w:lang w:val="en-GB"/>
        </w:rPr>
        <w:t xml:space="preserve"> (SSS)</w:t>
      </w:r>
      <w:r w:rsidR="002D5096" w:rsidRPr="00C138B4">
        <w:rPr>
          <w:lang w:val="en-GB"/>
        </w:rPr>
        <w:t xml:space="preserve"> type by all three methods for A) Fulton’s </w:t>
      </w:r>
      <w:r w:rsidR="0030290A" w:rsidRPr="00C138B4">
        <w:rPr>
          <w:lang w:val="en-GB"/>
        </w:rPr>
        <w:t xml:space="preserve">somatic </w:t>
      </w:r>
      <w:r w:rsidR="002D5096" w:rsidRPr="00C138B4">
        <w:rPr>
          <w:lang w:val="en-GB"/>
        </w:rPr>
        <w:t>condition factor,</w:t>
      </w:r>
      <w:r w:rsidR="00B30EA0" w:rsidRPr="00C138B4">
        <w:rPr>
          <w:lang w:val="en-GB"/>
        </w:rPr>
        <w:t xml:space="preserve"> </w:t>
      </w:r>
      <w:r w:rsidR="0069417B" w:rsidRPr="00C138B4">
        <w:rPr>
          <w:lang w:val="en-GB"/>
        </w:rPr>
        <w:t xml:space="preserve">and </w:t>
      </w:r>
      <w:r w:rsidR="00B30EA0" w:rsidRPr="00C138B4">
        <w:rPr>
          <w:lang w:val="en-GB"/>
        </w:rPr>
        <w:t xml:space="preserve">B) length-at-age data (mean </w:t>
      </w:r>
      <w:r w:rsidR="00B30EA0" w:rsidRPr="00C138B4">
        <w:rPr>
          <w:rFonts w:cs="Times New Roman"/>
          <w:lang w:val="en-GB"/>
        </w:rPr>
        <w:t>± 95% confidence interval</w:t>
      </w:r>
      <w:r w:rsidR="00B30EA0" w:rsidRPr="00C138B4">
        <w:rPr>
          <w:lang w:val="en-GB"/>
        </w:rPr>
        <w:t xml:space="preserve">) </w:t>
      </w:r>
      <w:r w:rsidR="00B30EA0" w:rsidRPr="00C138B4">
        <w:rPr>
          <w:rFonts w:eastAsiaTheme="minorEastAsia" w:cs="Times New Roman"/>
          <w:szCs w:val="24"/>
          <w:lang w:val="en-GB"/>
        </w:rPr>
        <w:t>fitted to the von Bertalanffy growth model</w:t>
      </w:r>
      <w:r w:rsidR="0069417B" w:rsidRPr="00C138B4">
        <w:rPr>
          <w:rFonts w:eastAsiaTheme="minorEastAsia" w:cs="Times New Roman"/>
          <w:szCs w:val="24"/>
          <w:lang w:val="en-GB"/>
        </w:rPr>
        <w:t>.</w:t>
      </w:r>
      <w:r w:rsidR="002D5096" w:rsidRPr="00C138B4">
        <w:rPr>
          <w:lang w:val="en-GB"/>
        </w:rPr>
        <w:t xml:space="preserve"> </w:t>
      </w:r>
      <w:r w:rsidR="00062AB5" w:rsidRPr="00C138B4">
        <w:rPr>
          <w:lang w:val="en-GB"/>
        </w:rPr>
        <w:t>A) include</w:t>
      </w:r>
      <w:r w:rsidR="0069417B" w:rsidRPr="00C138B4">
        <w:rPr>
          <w:lang w:val="en-GB"/>
        </w:rPr>
        <w:t>s</w:t>
      </w:r>
      <w:r w:rsidR="00062AB5" w:rsidRPr="00C138B4">
        <w:rPr>
          <w:lang w:val="en-GB"/>
        </w:rPr>
        <w:t xml:space="preserve"> only herring </w:t>
      </w:r>
      <w:r w:rsidR="00D6624F" w:rsidRPr="00C138B4">
        <w:rPr>
          <w:lang w:val="en-GB"/>
        </w:rPr>
        <w:t>in spawning conditions.</w:t>
      </w:r>
    </w:p>
    <w:p w14:paraId="0E381843" w14:textId="77777777" w:rsidR="00407CAB" w:rsidRPr="00C138B4" w:rsidRDefault="00407CAB" w:rsidP="00407CAB">
      <w:pPr>
        <w:spacing w:line="360" w:lineRule="auto"/>
        <w:rPr>
          <w:lang w:val="en-GB"/>
        </w:rPr>
      </w:pPr>
      <w:r w:rsidRPr="00C138B4">
        <w:rPr>
          <w:noProof/>
          <w:lang w:val="en-GB"/>
        </w:rPr>
        <w:drawing>
          <wp:inline distT="0" distB="0" distL="0" distR="0" wp14:anchorId="4D820423" wp14:editId="6508EA67">
            <wp:extent cx="5396221" cy="2697774"/>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96221" cy="2697774"/>
                    </a:xfrm>
                    <a:prstGeom prst="rect">
                      <a:avLst/>
                    </a:prstGeom>
                    <a:noFill/>
                    <a:ln>
                      <a:noFill/>
                    </a:ln>
                  </pic:spPr>
                </pic:pic>
              </a:graphicData>
            </a:graphic>
          </wp:inline>
        </w:drawing>
      </w:r>
      <w:r w:rsidRPr="00C138B4">
        <w:rPr>
          <w:lang w:val="en-GB"/>
        </w:rPr>
        <w:t xml:space="preserve"> </w:t>
      </w:r>
    </w:p>
    <w:p w14:paraId="4E2A3C18" w14:textId="141752F0" w:rsidR="00F17019" w:rsidRPr="00C138B4" w:rsidRDefault="00407CAB" w:rsidP="00F17019">
      <w:pPr>
        <w:spacing w:line="360" w:lineRule="auto"/>
        <w:rPr>
          <w:lang w:val="en-GB"/>
        </w:rPr>
      </w:pPr>
      <w:r w:rsidRPr="00C138B4">
        <w:rPr>
          <w:noProof/>
          <w:lang w:val="en-GB"/>
        </w:rPr>
        <w:drawing>
          <wp:inline distT="0" distB="0" distL="0" distR="0" wp14:anchorId="73651FBB" wp14:editId="6C1FA37D">
            <wp:extent cx="5396221" cy="2697775"/>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396221" cy="2697775"/>
                    </a:xfrm>
                    <a:prstGeom prst="rect">
                      <a:avLst/>
                    </a:prstGeom>
                    <a:noFill/>
                    <a:ln>
                      <a:noFill/>
                    </a:ln>
                  </pic:spPr>
                </pic:pic>
              </a:graphicData>
            </a:graphic>
          </wp:inline>
        </w:drawing>
      </w:r>
      <w:r w:rsidRPr="00C138B4">
        <w:rPr>
          <w:lang w:val="en-GB"/>
        </w:rPr>
        <w:t xml:space="preserve"> </w:t>
      </w:r>
    </w:p>
    <w:sectPr w:rsidR="00F17019" w:rsidRPr="00C138B4" w:rsidSect="00BE3422">
      <w:pgSz w:w="11906" w:h="16838"/>
      <w:pgMar w:top="1418" w:right="1701" w:bottom="1418" w:left="1701" w:header="709" w:footer="55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E0049" w14:textId="77777777" w:rsidR="00025323" w:rsidRDefault="00025323" w:rsidP="00BB580D">
      <w:r>
        <w:separator/>
      </w:r>
    </w:p>
    <w:p w14:paraId="118DB262" w14:textId="77777777" w:rsidR="00025323" w:rsidRDefault="00025323" w:rsidP="00BB580D"/>
  </w:endnote>
  <w:endnote w:type="continuationSeparator" w:id="0">
    <w:p w14:paraId="3B2DFE19" w14:textId="77777777" w:rsidR="00025323" w:rsidRDefault="00025323" w:rsidP="00BB580D">
      <w:r>
        <w:continuationSeparator/>
      </w:r>
    </w:p>
    <w:p w14:paraId="6E79CE82" w14:textId="77777777" w:rsidR="00025323" w:rsidRDefault="00025323" w:rsidP="00BB580D"/>
  </w:endnote>
  <w:endnote w:type="continuationNotice" w:id="1">
    <w:p w14:paraId="24F03A31" w14:textId="77777777" w:rsidR="00025323" w:rsidRDefault="000253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1445079"/>
      <w:docPartObj>
        <w:docPartGallery w:val="Page Numbers (Bottom of Page)"/>
        <w:docPartUnique/>
      </w:docPartObj>
    </w:sdtPr>
    <w:sdtEndPr/>
    <w:sdtContent>
      <w:p w14:paraId="3B79CE7D" w14:textId="6184CAB5" w:rsidR="008B2928" w:rsidRDefault="008B2928" w:rsidP="00CD6BB5">
        <w:pPr>
          <w:pStyle w:val="Fuzeile"/>
          <w:jc w:val="right"/>
        </w:pPr>
        <w:r>
          <w:fldChar w:fldCharType="begin"/>
        </w:r>
        <w:r>
          <w:instrText>PAGE   \* MERGEFORMAT</w:instrText>
        </w:r>
        <w:r>
          <w:fldChar w:fldCharType="separate"/>
        </w:r>
        <w:r w:rsidRPr="00AB4065">
          <w:rPr>
            <w:noProof/>
            <w:lang w:val="de-DE"/>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1DEA0" w14:textId="77777777" w:rsidR="00025323" w:rsidRDefault="00025323" w:rsidP="00BB580D">
      <w:r>
        <w:separator/>
      </w:r>
    </w:p>
    <w:p w14:paraId="2196795E" w14:textId="77777777" w:rsidR="00025323" w:rsidRDefault="00025323" w:rsidP="00BB580D"/>
  </w:footnote>
  <w:footnote w:type="continuationSeparator" w:id="0">
    <w:p w14:paraId="2D1B5BAF" w14:textId="77777777" w:rsidR="00025323" w:rsidRDefault="00025323" w:rsidP="00BB580D">
      <w:r>
        <w:continuationSeparator/>
      </w:r>
    </w:p>
    <w:p w14:paraId="0D9913CE" w14:textId="77777777" w:rsidR="00025323" w:rsidRDefault="00025323" w:rsidP="00BB580D"/>
  </w:footnote>
  <w:footnote w:type="continuationNotice" w:id="1">
    <w:p w14:paraId="50EC2B6C" w14:textId="77777777" w:rsidR="00025323" w:rsidRDefault="0002532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956A8"/>
    <w:multiLevelType w:val="hybridMultilevel"/>
    <w:tmpl w:val="BEEA94A2"/>
    <w:lvl w:ilvl="0" w:tplc="A2843A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B56977"/>
    <w:multiLevelType w:val="hybridMultilevel"/>
    <w:tmpl w:val="88E660DA"/>
    <w:lvl w:ilvl="0" w:tplc="4E0EBD94">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C41026A"/>
    <w:multiLevelType w:val="hybridMultilevel"/>
    <w:tmpl w:val="3404F8D8"/>
    <w:lvl w:ilvl="0" w:tplc="5FFE2F2C">
      <w:start w:val="21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67FA2792"/>
    <w:multiLevelType w:val="hybridMultilevel"/>
    <w:tmpl w:val="F2FEB956"/>
    <w:lvl w:ilvl="0" w:tplc="643CEAE4">
      <w:start w:val="1"/>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7F6E6B1C"/>
    <w:multiLevelType w:val="hybridMultilevel"/>
    <w:tmpl w:val="54E67D98"/>
    <w:lvl w:ilvl="0" w:tplc="1318DAA4">
      <w:numFmt w:val="bullet"/>
      <w:lvlText w:val="-"/>
      <w:lvlJc w:val="left"/>
      <w:pPr>
        <w:ind w:left="1080" w:hanging="360"/>
      </w:pPr>
      <w:rPr>
        <w:rFonts w:ascii="Times New Roman" w:eastAsiaTheme="minorHAnsi" w:hAnsi="Times New Roman" w:cs="Times New Roman"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nb-NO" w:vendorID="64" w:dllVersion="0" w:nlCheck="1" w:checkStyle="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nb-NO" w:vendorID="64" w:dllVersion="4096"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MxtTQ3MDI0NDA2NTdR0lEKTi0uzszPAykwNKsFAJ/aCv4tAAAA"/>
    <w:docVar w:name="EN.InstantFormat" w:val="&lt;ENInstantFormat&gt;&lt;Enabled&gt;1&lt;/Enabled&gt;&lt;ScanUnformatted&gt;1&lt;/ScanUnformatted&gt;&lt;ScanChanges&gt;1&lt;/ScanChanges&gt;&lt;Suspended&gt;0&lt;/Suspended&gt;&lt;/ENInstantFormat&gt;"/>
    <w:docVar w:name="EN.Layout" w:val="&lt;ENLayout&gt;&lt;Style&gt;ICES J Marine Sci&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tvwdrpawrssv5e2rr4pxvtj9sep200wadw0&quot;&gt;Literature-Database&lt;record-ids&gt;&lt;item&gt;26&lt;/item&gt;&lt;item&gt;31&lt;/item&gt;&lt;item&gt;69&lt;/item&gt;&lt;item&gt;70&lt;/item&gt;&lt;item&gt;74&lt;/item&gt;&lt;item&gt;79&lt;/item&gt;&lt;item&gt;88&lt;/item&gt;&lt;item&gt;95&lt;/item&gt;&lt;item&gt;126&lt;/item&gt;&lt;item&gt;189&lt;/item&gt;&lt;item&gt;236&lt;/item&gt;&lt;item&gt;296&lt;/item&gt;&lt;item&gt;297&lt;/item&gt;&lt;item&gt;390&lt;/item&gt;&lt;item&gt;399&lt;/item&gt;&lt;item&gt;404&lt;/item&gt;&lt;item&gt;430&lt;/item&gt;&lt;item&gt;489&lt;/item&gt;&lt;item&gt;499&lt;/item&gt;&lt;item&gt;516&lt;/item&gt;&lt;item&gt;523&lt;/item&gt;&lt;item&gt;623&lt;/item&gt;&lt;item&gt;632&lt;/item&gt;&lt;item&gt;635&lt;/item&gt;&lt;item&gt;643&lt;/item&gt;&lt;item&gt;660&lt;/item&gt;&lt;item&gt;661&lt;/item&gt;&lt;item&gt;708&lt;/item&gt;&lt;item&gt;826&lt;/item&gt;&lt;item&gt;850&lt;/item&gt;&lt;item&gt;853&lt;/item&gt;&lt;item&gt;854&lt;/item&gt;&lt;item&gt;863&lt;/item&gt;&lt;item&gt;913&lt;/item&gt;&lt;item&gt;914&lt;/item&gt;&lt;item&gt;961&lt;/item&gt;&lt;item&gt;962&lt;/item&gt;&lt;item&gt;994&lt;/item&gt;&lt;item&gt;1025&lt;/item&gt;&lt;item&gt;1027&lt;/item&gt;&lt;item&gt;1033&lt;/item&gt;&lt;item&gt;1066&lt;/item&gt;&lt;item&gt;1087&lt;/item&gt;&lt;item&gt;1097&lt;/item&gt;&lt;/record-ids&gt;&lt;/item&gt;&lt;/Libraries&gt;"/>
  </w:docVars>
  <w:rsids>
    <w:rsidRoot w:val="008B3BCC"/>
    <w:rsid w:val="000003EC"/>
    <w:rsid w:val="00001747"/>
    <w:rsid w:val="00001BCA"/>
    <w:rsid w:val="00001D07"/>
    <w:rsid w:val="000022D1"/>
    <w:rsid w:val="00002781"/>
    <w:rsid w:val="00002A93"/>
    <w:rsid w:val="000033D9"/>
    <w:rsid w:val="000042A8"/>
    <w:rsid w:val="00004EE5"/>
    <w:rsid w:val="000054CF"/>
    <w:rsid w:val="00006084"/>
    <w:rsid w:val="00006C72"/>
    <w:rsid w:val="000107E1"/>
    <w:rsid w:val="00011D24"/>
    <w:rsid w:val="00013288"/>
    <w:rsid w:val="00013315"/>
    <w:rsid w:val="00013420"/>
    <w:rsid w:val="0001374E"/>
    <w:rsid w:val="0001383B"/>
    <w:rsid w:val="000139A5"/>
    <w:rsid w:val="00014B22"/>
    <w:rsid w:val="000154B8"/>
    <w:rsid w:val="0001616E"/>
    <w:rsid w:val="000163BB"/>
    <w:rsid w:val="00016D4F"/>
    <w:rsid w:val="000172F8"/>
    <w:rsid w:val="000200F7"/>
    <w:rsid w:val="000221FE"/>
    <w:rsid w:val="00022829"/>
    <w:rsid w:val="00022AFC"/>
    <w:rsid w:val="00023374"/>
    <w:rsid w:val="00023408"/>
    <w:rsid w:val="00023697"/>
    <w:rsid w:val="00023709"/>
    <w:rsid w:val="00023C24"/>
    <w:rsid w:val="00024BC0"/>
    <w:rsid w:val="00024DAE"/>
    <w:rsid w:val="00025323"/>
    <w:rsid w:val="00025C8A"/>
    <w:rsid w:val="00026077"/>
    <w:rsid w:val="000275EE"/>
    <w:rsid w:val="0003061C"/>
    <w:rsid w:val="00030C31"/>
    <w:rsid w:val="00030FF2"/>
    <w:rsid w:val="000313FD"/>
    <w:rsid w:val="00031F4A"/>
    <w:rsid w:val="000328CB"/>
    <w:rsid w:val="0003291F"/>
    <w:rsid w:val="00032E36"/>
    <w:rsid w:val="000332D7"/>
    <w:rsid w:val="0003408B"/>
    <w:rsid w:val="0003449D"/>
    <w:rsid w:val="00034A52"/>
    <w:rsid w:val="00034DE4"/>
    <w:rsid w:val="00034EC5"/>
    <w:rsid w:val="00035B8D"/>
    <w:rsid w:val="00036D64"/>
    <w:rsid w:val="000413D8"/>
    <w:rsid w:val="000414F3"/>
    <w:rsid w:val="000426EC"/>
    <w:rsid w:val="00042A19"/>
    <w:rsid w:val="0004381A"/>
    <w:rsid w:val="000440E2"/>
    <w:rsid w:val="0004431B"/>
    <w:rsid w:val="00044433"/>
    <w:rsid w:val="00044AB9"/>
    <w:rsid w:val="00044F4D"/>
    <w:rsid w:val="00045D28"/>
    <w:rsid w:val="000461BB"/>
    <w:rsid w:val="00046748"/>
    <w:rsid w:val="0004728E"/>
    <w:rsid w:val="00050C88"/>
    <w:rsid w:val="000513C2"/>
    <w:rsid w:val="00051482"/>
    <w:rsid w:val="00051D5A"/>
    <w:rsid w:val="00051EFC"/>
    <w:rsid w:val="00052B50"/>
    <w:rsid w:val="00052C53"/>
    <w:rsid w:val="00052F63"/>
    <w:rsid w:val="00054DAE"/>
    <w:rsid w:val="00054FA7"/>
    <w:rsid w:val="0005511C"/>
    <w:rsid w:val="0005528E"/>
    <w:rsid w:val="00055A1B"/>
    <w:rsid w:val="0005633B"/>
    <w:rsid w:val="00056549"/>
    <w:rsid w:val="000568E5"/>
    <w:rsid w:val="00057D9D"/>
    <w:rsid w:val="00060784"/>
    <w:rsid w:val="00060BFE"/>
    <w:rsid w:val="00060C6E"/>
    <w:rsid w:val="0006114C"/>
    <w:rsid w:val="0006272F"/>
    <w:rsid w:val="00062AB5"/>
    <w:rsid w:val="00062D4C"/>
    <w:rsid w:val="00062E12"/>
    <w:rsid w:val="00062F6B"/>
    <w:rsid w:val="00063CFC"/>
    <w:rsid w:val="00065B3E"/>
    <w:rsid w:val="00065B9E"/>
    <w:rsid w:val="0006639A"/>
    <w:rsid w:val="00066806"/>
    <w:rsid w:val="00066979"/>
    <w:rsid w:val="00066B99"/>
    <w:rsid w:val="000675F8"/>
    <w:rsid w:val="00067686"/>
    <w:rsid w:val="00067C5E"/>
    <w:rsid w:val="00067DDA"/>
    <w:rsid w:val="00067F90"/>
    <w:rsid w:val="000704DA"/>
    <w:rsid w:val="00070666"/>
    <w:rsid w:val="00070929"/>
    <w:rsid w:val="00072982"/>
    <w:rsid w:val="00072AB4"/>
    <w:rsid w:val="0007460A"/>
    <w:rsid w:val="00074CDB"/>
    <w:rsid w:val="00074F17"/>
    <w:rsid w:val="0007539A"/>
    <w:rsid w:val="00076394"/>
    <w:rsid w:val="00076ADA"/>
    <w:rsid w:val="000772DD"/>
    <w:rsid w:val="000775F8"/>
    <w:rsid w:val="0007785C"/>
    <w:rsid w:val="0008041B"/>
    <w:rsid w:val="00082ACA"/>
    <w:rsid w:val="00083A73"/>
    <w:rsid w:val="000841DD"/>
    <w:rsid w:val="00084462"/>
    <w:rsid w:val="00084810"/>
    <w:rsid w:val="0008513B"/>
    <w:rsid w:val="000859D3"/>
    <w:rsid w:val="000871E9"/>
    <w:rsid w:val="000902FE"/>
    <w:rsid w:val="00090717"/>
    <w:rsid w:val="00091325"/>
    <w:rsid w:val="000916A5"/>
    <w:rsid w:val="00093783"/>
    <w:rsid w:val="000947B7"/>
    <w:rsid w:val="000953E1"/>
    <w:rsid w:val="000965A8"/>
    <w:rsid w:val="000965F6"/>
    <w:rsid w:val="00097B8D"/>
    <w:rsid w:val="000A0549"/>
    <w:rsid w:val="000A0EB4"/>
    <w:rsid w:val="000A134F"/>
    <w:rsid w:val="000A1B24"/>
    <w:rsid w:val="000A2724"/>
    <w:rsid w:val="000A2AC4"/>
    <w:rsid w:val="000A3B65"/>
    <w:rsid w:val="000A479C"/>
    <w:rsid w:val="000A53CA"/>
    <w:rsid w:val="000A5538"/>
    <w:rsid w:val="000A5A75"/>
    <w:rsid w:val="000A6124"/>
    <w:rsid w:val="000A635C"/>
    <w:rsid w:val="000A6CBB"/>
    <w:rsid w:val="000B0CB9"/>
    <w:rsid w:val="000B19CE"/>
    <w:rsid w:val="000B1D67"/>
    <w:rsid w:val="000B1E20"/>
    <w:rsid w:val="000B23E0"/>
    <w:rsid w:val="000B2B30"/>
    <w:rsid w:val="000B433B"/>
    <w:rsid w:val="000B5738"/>
    <w:rsid w:val="000B5B99"/>
    <w:rsid w:val="000C04B8"/>
    <w:rsid w:val="000C099A"/>
    <w:rsid w:val="000C0AB7"/>
    <w:rsid w:val="000C271F"/>
    <w:rsid w:val="000C4049"/>
    <w:rsid w:val="000C48D0"/>
    <w:rsid w:val="000C49A9"/>
    <w:rsid w:val="000C5345"/>
    <w:rsid w:val="000C5AA9"/>
    <w:rsid w:val="000C5D91"/>
    <w:rsid w:val="000C5F29"/>
    <w:rsid w:val="000C62F7"/>
    <w:rsid w:val="000C6FCF"/>
    <w:rsid w:val="000C7F78"/>
    <w:rsid w:val="000D0772"/>
    <w:rsid w:val="000D0B3C"/>
    <w:rsid w:val="000D0EB5"/>
    <w:rsid w:val="000D1536"/>
    <w:rsid w:val="000D1B00"/>
    <w:rsid w:val="000D201E"/>
    <w:rsid w:val="000D2073"/>
    <w:rsid w:val="000D22EE"/>
    <w:rsid w:val="000D31EC"/>
    <w:rsid w:val="000D351A"/>
    <w:rsid w:val="000D4663"/>
    <w:rsid w:val="000D466D"/>
    <w:rsid w:val="000D49D7"/>
    <w:rsid w:val="000D55CC"/>
    <w:rsid w:val="000D6EE7"/>
    <w:rsid w:val="000D794E"/>
    <w:rsid w:val="000D7B05"/>
    <w:rsid w:val="000E09F1"/>
    <w:rsid w:val="000E10DC"/>
    <w:rsid w:val="000E1218"/>
    <w:rsid w:val="000E14F8"/>
    <w:rsid w:val="000E1CA0"/>
    <w:rsid w:val="000E1FA5"/>
    <w:rsid w:val="000E298D"/>
    <w:rsid w:val="000E3C66"/>
    <w:rsid w:val="000E4283"/>
    <w:rsid w:val="000E519C"/>
    <w:rsid w:val="000E5D29"/>
    <w:rsid w:val="000E67A7"/>
    <w:rsid w:val="000E6A6E"/>
    <w:rsid w:val="000E6E60"/>
    <w:rsid w:val="000E7097"/>
    <w:rsid w:val="000E71CC"/>
    <w:rsid w:val="000E75F3"/>
    <w:rsid w:val="000E7AB0"/>
    <w:rsid w:val="000E7E9E"/>
    <w:rsid w:val="000E7F45"/>
    <w:rsid w:val="000F03B7"/>
    <w:rsid w:val="000F0DB8"/>
    <w:rsid w:val="000F126D"/>
    <w:rsid w:val="000F1EAF"/>
    <w:rsid w:val="000F24AA"/>
    <w:rsid w:val="000F26AA"/>
    <w:rsid w:val="000F432A"/>
    <w:rsid w:val="000F510D"/>
    <w:rsid w:val="000F55BB"/>
    <w:rsid w:val="000F58CC"/>
    <w:rsid w:val="000F77DF"/>
    <w:rsid w:val="000F7A0A"/>
    <w:rsid w:val="00101254"/>
    <w:rsid w:val="00101834"/>
    <w:rsid w:val="001019BD"/>
    <w:rsid w:val="00101E7A"/>
    <w:rsid w:val="00101FA3"/>
    <w:rsid w:val="001029D4"/>
    <w:rsid w:val="001034BB"/>
    <w:rsid w:val="00103F6F"/>
    <w:rsid w:val="00103FC6"/>
    <w:rsid w:val="00104093"/>
    <w:rsid w:val="00105319"/>
    <w:rsid w:val="00105648"/>
    <w:rsid w:val="001067A8"/>
    <w:rsid w:val="00106D71"/>
    <w:rsid w:val="00107563"/>
    <w:rsid w:val="0011012C"/>
    <w:rsid w:val="0011091B"/>
    <w:rsid w:val="00111027"/>
    <w:rsid w:val="001128EC"/>
    <w:rsid w:val="00113610"/>
    <w:rsid w:val="00114B0D"/>
    <w:rsid w:val="00114E13"/>
    <w:rsid w:val="00116185"/>
    <w:rsid w:val="00116316"/>
    <w:rsid w:val="00117414"/>
    <w:rsid w:val="001177E2"/>
    <w:rsid w:val="00120AEF"/>
    <w:rsid w:val="00121982"/>
    <w:rsid w:val="001237BB"/>
    <w:rsid w:val="0012384D"/>
    <w:rsid w:val="00123A3D"/>
    <w:rsid w:val="001245E4"/>
    <w:rsid w:val="00125590"/>
    <w:rsid w:val="0012692C"/>
    <w:rsid w:val="00127365"/>
    <w:rsid w:val="00127477"/>
    <w:rsid w:val="00127ED6"/>
    <w:rsid w:val="00130349"/>
    <w:rsid w:val="0013085C"/>
    <w:rsid w:val="00130894"/>
    <w:rsid w:val="00130D1D"/>
    <w:rsid w:val="0013106D"/>
    <w:rsid w:val="00131640"/>
    <w:rsid w:val="00133889"/>
    <w:rsid w:val="001341D1"/>
    <w:rsid w:val="001343F5"/>
    <w:rsid w:val="001349CC"/>
    <w:rsid w:val="0013593C"/>
    <w:rsid w:val="001359A8"/>
    <w:rsid w:val="00136DFA"/>
    <w:rsid w:val="00137C0E"/>
    <w:rsid w:val="001412C2"/>
    <w:rsid w:val="00142889"/>
    <w:rsid w:val="00142A61"/>
    <w:rsid w:val="00142AAD"/>
    <w:rsid w:val="00143363"/>
    <w:rsid w:val="00143428"/>
    <w:rsid w:val="00143D1F"/>
    <w:rsid w:val="001444E8"/>
    <w:rsid w:val="00144E7B"/>
    <w:rsid w:val="001462F6"/>
    <w:rsid w:val="00146A16"/>
    <w:rsid w:val="00150553"/>
    <w:rsid w:val="00151118"/>
    <w:rsid w:val="00152501"/>
    <w:rsid w:val="00152FFB"/>
    <w:rsid w:val="001541D4"/>
    <w:rsid w:val="00154B56"/>
    <w:rsid w:val="00156034"/>
    <w:rsid w:val="001569DD"/>
    <w:rsid w:val="00160585"/>
    <w:rsid w:val="001606CC"/>
    <w:rsid w:val="0016165D"/>
    <w:rsid w:val="00161A80"/>
    <w:rsid w:val="00161DC6"/>
    <w:rsid w:val="001621C0"/>
    <w:rsid w:val="00162662"/>
    <w:rsid w:val="00162767"/>
    <w:rsid w:val="00162A39"/>
    <w:rsid w:val="00162D9B"/>
    <w:rsid w:val="00163D66"/>
    <w:rsid w:val="0016429F"/>
    <w:rsid w:val="00164B89"/>
    <w:rsid w:val="00164E1C"/>
    <w:rsid w:val="00170619"/>
    <w:rsid w:val="001709E6"/>
    <w:rsid w:val="0017203A"/>
    <w:rsid w:val="001723C3"/>
    <w:rsid w:val="00172C6C"/>
    <w:rsid w:val="00173866"/>
    <w:rsid w:val="00174136"/>
    <w:rsid w:val="001747FA"/>
    <w:rsid w:val="00174E3E"/>
    <w:rsid w:val="001754BD"/>
    <w:rsid w:val="00176ABA"/>
    <w:rsid w:val="00177081"/>
    <w:rsid w:val="001779CF"/>
    <w:rsid w:val="00177B16"/>
    <w:rsid w:val="00177C79"/>
    <w:rsid w:val="00177EB9"/>
    <w:rsid w:val="001802F5"/>
    <w:rsid w:val="001809FE"/>
    <w:rsid w:val="00180DFF"/>
    <w:rsid w:val="00180E99"/>
    <w:rsid w:val="00181090"/>
    <w:rsid w:val="001815E3"/>
    <w:rsid w:val="00182006"/>
    <w:rsid w:val="0018224A"/>
    <w:rsid w:val="00182862"/>
    <w:rsid w:val="00183126"/>
    <w:rsid w:val="00183410"/>
    <w:rsid w:val="0018391E"/>
    <w:rsid w:val="00183F54"/>
    <w:rsid w:val="00184C6B"/>
    <w:rsid w:val="001850F2"/>
    <w:rsid w:val="001851A2"/>
    <w:rsid w:val="001862C8"/>
    <w:rsid w:val="00186329"/>
    <w:rsid w:val="001866B8"/>
    <w:rsid w:val="00186C8B"/>
    <w:rsid w:val="00187C73"/>
    <w:rsid w:val="00190967"/>
    <w:rsid w:val="00190ECF"/>
    <w:rsid w:val="00191BA1"/>
    <w:rsid w:val="00191F7F"/>
    <w:rsid w:val="00192FE5"/>
    <w:rsid w:val="00193133"/>
    <w:rsid w:val="00193B0F"/>
    <w:rsid w:val="00193F87"/>
    <w:rsid w:val="00194991"/>
    <w:rsid w:val="00194BCD"/>
    <w:rsid w:val="00194F69"/>
    <w:rsid w:val="00195C11"/>
    <w:rsid w:val="00195D87"/>
    <w:rsid w:val="00195E43"/>
    <w:rsid w:val="0019602E"/>
    <w:rsid w:val="00196773"/>
    <w:rsid w:val="001969BD"/>
    <w:rsid w:val="00196D5A"/>
    <w:rsid w:val="001972E2"/>
    <w:rsid w:val="00197924"/>
    <w:rsid w:val="00197BE1"/>
    <w:rsid w:val="001A01B9"/>
    <w:rsid w:val="001A0840"/>
    <w:rsid w:val="001A09B5"/>
    <w:rsid w:val="001A0C23"/>
    <w:rsid w:val="001A0DEB"/>
    <w:rsid w:val="001A12B1"/>
    <w:rsid w:val="001A1308"/>
    <w:rsid w:val="001A240F"/>
    <w:rsid w:val="001A265D"/>
    <w:rsid w:val="001A3559"/>
    <w:rsid w:val="001A3853"/>
    <w:rsid w:val="001A3FAB"/>
    <w:rsid w:val="001A48EC"/>
    <w:rsid w:val="001A4924"/>
    <w:rsid w:val="001A56C0"/>
    <w:rsid w:val="001A5AC4"/>
    <w:rsid w:val="001A6453"/>
    <w:rsid w:val="001A7B94"/>
    <w:rsid w:val="001A7E93"/>
    <w:rsid w:val="001B0392"/>
    <w:rsid w:val="001B053E"/>
    <w:rsid w:val="001B10FB"/>
    <w:rsid w:val="001B19BC"/>
    <w:rsid w:val="001B1A1B"/>
    <w:rsid w:val="001B1EF9"/>
    <w:rsid w:val="001B3FF6"/>
    <w:rsid w:val="001B5527"/>
    <w:rsid w:val="001B5A0E"/>
    <w:rsid w:val="001B7B6E"/>
    <w:rsid w:val="001B7DEF"/>
    <w:rsid w:val="001C0B21"/>
    <w:rsid w:val="001C0DEC"/>
    <w:rsid w:val="001C1E8F"/>
    <w:rsid w:val="001C235B"/>
    <w:rsid w:val="001C38C3"/>
    <w:rsid w:val="001C5299"/>
    <w:rsid w:val="001C538D"/>
    <w:rsid w:val="001C55A5"/>
    <w:rsid w:val="001C5950"/>
    <w:rsid w:val="001C6C18"/>
    <w:rsid w:val="001C7A79"/>
    <w:rsid w:val="001C7CA1"/>
    <w:rsid w:val="001D15D4"/>
    <w:rsid w:val="001D1624"/>
    <w:rsid w:val="001D16C9"/>
    <w:rsid w:val="001D17F4"/>
    <w:rsid w:val="001D25A1"/>
    <w:rsid w:val="001D2A97"/>
    <w:rsid w:val="001D2F05"/>
    <w:rsid w:val="001D3287"/>
    <w:rsid w:val="001D3457"/>
    <w:rsid w:val="001D35ED"/>
    <w:rsid w:val="001D3799"/>
    <w:rsid w:val="001D384D"/>
    <w:rsid w:val="001D40D6"/>
    <w:rsid w:val="001D4962"/>
    <w:rsid w:val="001D4BC4"/>
    <w:rsid w:val="001D5097"/>
    <w:rsid w:val="001D5E7E"/>
    <w:rsid w:val="001D6DAC"/>
    <w:rsid w:val="001D715C"/>
    <w:rsid w:val="001D780F"/>
    <w:rsid w:val="001E01D3"/>
    <w:rsid w:val="001E05B0"/>
    <w:rsid w:val="001E1CA6"/>
    <w:rsid w:val="001E2012"/>
    <w:rsid w:val="001E2D7F"/>
    <w:rsid w:val="001E3280"/>
    <w:rsid w:val="001E4495"/>
    <w:rsid w:val="001E556A"/>
    <w:rsid w:val="001E607F"/>
    <w:rsid w:val="001E695B"/>
    <w:rsid w:val="001E6AEB"/>
    <w:rsid w:val="001E6BF5"/>
    <w:rsid w:val="001E6ED2"/>
    <w:rsid w:val="001E71CB"/>
    <w:rsid w:val="001E71F0"/>
    <w:rsid w:val="001F00AD"/>
    <w:rsid w:val="001F0DE9"/>
    <w:rsid w:val="001F0E0C"/>
    <w:rsid w:val="001F0E91"/>
    <w:rsid w:val="001F14B3"/>
    <w:rsid w:val="001F167B"/>
    <w:rsid w:val="001F25AA"/>
    <w:rsid w:val="001F26AB"/>
    <w:rsid w:val="001F2841"/>
    <w:rsid w:val="001F315A"/>
    <w:rsid w:val="001F3651"/>
    <w:rsid w:val="001F3B78"/>
    <w:rsid w:val="001F3FAD"/>
    <w:rsid w:val="001F560B"/>
    <w:rsid w:val="001F61F1"/>
    <w:rsid w:val="001F6DCC"/>
    <w:rsid w:val="001F740A"/>
    <w:rsid w:val="001F756C"/>
    <w:rsid w:val="00200A8C"/>
    <w:rsid w:val="00200D7B"/>
    <w:rsid w:val="00200E9C"/>
    <w:rsid w:val="00201E2F"/>
    <w:rsid w:val="0020273A"/>
    <w:rsid w:val="00202AFB"/>
    <w:rsid w:val="00202BC8"/>
    <w:rsid w:val="002036E7"/>
    <w:rsid w:val="002042BA"/>
    <w:rsid w:val="00205F77"/>
    <w:rsid w:val="00206535"/>
    <w:rsid w:val="0020655F"/>
    <w:rsid w:val="002069D1"/>
    <w:rsid w:val="00207AE9"/>
    <w:rsid w:val="0021001C"/>
    <w:rsid w:val="0021031C"/>
    <w:rsid w:val="00212048"/>
    <w:rsid w:val="00212904"/>
    <w:rsid w:val="00212F28"/>
    <w:rsid w:val="00213E10"/>
    <w:rsid w:val="00214CD4"/>
    <w:rsid w:val="002151E6"/>
    <w:rsid w:val="00216034"/>
    <w:rsid w:val="00217A44"/>
    <w:rsid w:val="00217E91"/>
    <w:rsid w:val="002201EB"/>
    <w:rsid w:val="0022058A"/>
    <w:rsid w:val="0022115A"/>
    <w:rsid w:val="00221393"/>
    <w:rsid w:val="00221C66"/>
    <w:rsid w:val="00222249"/>
    <w:rsid w:val="00222F06"/>
    <w:rsid w:val="002237C0"/>
    <w:rsid w:val="00223A59"/>
    <w:rsid w:val="00223F1D"/>
    <w:rsid w:val="00223FEA"/>
    <w:rsid w:val="00224512"/>
    <w:rsid w:val="002263DB"/>
    <w:rsid w:val="002271D9"/>
    <w:rsid w:val="002275BF"/>
    <w:rsid w:val="00227660"/>
    <w:rsid w:val="0022766F"/>
    <w:rsid w:val="0023009A"/>
    <w:rsid w:val="0023033D"/>
    <w:rsid w:val="00231625"/>
    <w:rsid w:val="0023164E"/>
    <w:rsid w:val="00231684"/>
    <w:rsid w:val="00232402"/>
    <w:rsid w:val="002337CF"/>
    <w:rsid w:val="00233960"/>
    <w:rsid w:val="00233BFE"/>
    <w:rsid w:val="00234000"/>
    <w:rsid w:val="00234131"/>
    <w:rsid w:val="00234AA6"/>
    <w:rsid w:val="00235267"/>
    <w:rsid w:val="00236716"/>
    <w:rsid w:val="002368DB"/>
    <w:rsid w:val="0023725B"/>
    <w:rsid w:val="00240682"/>
    <w:rsid w:val="00240DC6"/>
    <w:rsid w:val="0024129C"/>
    <w:rsid w:val="00243A9C"/>
    <w:rsid w:val="00243BEC"/>
    <w:rsid w:val="00243D2F"/>
    <w:rsid w:val="00243E5B"/>
    <w:rsid w:val="00244534"/>
    <w:rsid w:val="002448E1"/>
    <w:rsid w:val="00244BCD"/>
    <w:rsid w:val="00244D0B"/>
    <w:rsid w:val="00244D76"/>
    <w:rsid w:val="00244DB5"/>
    <w:rsid w:val="002450F2"/>
    <w:rsid w:val="00246367"/>
    <w:rsid w:val="002478A0"/>
    <w:rsid w:val="00250398"/>
    <w:rsid w:val="0025049C"/>
    <w:rsid w:val="0025054C"/>
    <w:rsid w:val="00251178"/>
    <w:rsid w:val="00251578"/>
    <w:rsid w:val="002516E0"/>
    <w:rsid w:val="00251B6C"/>
    <w:rsid w:val="002529F8"/>
    <w:rsid w:val="00252F8D"/>
    <w:rsid w:val="002537F7"/>
    <w:rsid w:val="00253836"/>
    <w:rsid w:val="0025498A"/>
    <w:rsid w:val="0025521E"/>
    <w:rsid w:val="00255C8A"/>
    <w:rsid w:val="00256841"/>
    <w:rsid w:val="00257743"/>
    <w:rsid w:val="00257BD7"/>
    <w:rsid w:val="00257ED7"/>
    <w:rsid w:val="002607D3"/>
    <w:rsid w:val="002611B9"/>
    <w:rsid w:val="00261547"/>
    <w:rsid w:val="002617A2"/>
    <w:rsid w:val="0026206C"/>
    <w:rsid w:val="00262D38"/>
    <w:rsid w:val="002634BE"/>
    <w:rsid w:val="002636EC"/>
    <w:rsid w:val="002638F9"/>
    <w:rsid w:val="00264267"/>
    <w:rsid w:val="00264BC8"/>
    <w:rsid w:val="00264C39"/>
    <w:rsid w:val="00265108"/>
    <w:rsid w:val="00265C8F"/>
    <w:rsid w:val="0026658B"/>
    <w:rsid w:val="00267898"/>
    <w:rsid w:val="00267BBB"/>
    <w:rsid w:val="00270109"/>
    <w:rsid w:val="0027021C"/>
    <w:rsid w:val="0027083E"/>
    <w:rsid w:val="002709B8"/>
    <w:rsid w:val="0027180A"/>
    <w:rsid w:val="0027257F"/>
    <w:rsid w:val="002727D1"/>
    <w:rsid w:val="00272B42"/>
    <w:rsid w:val="00272F05"/>
    <w:rsid w:val="00272FEB"/>
    <w:rsid w:val="002744A7"/>
    <w:rsid w:val="00274BA9"/>
    <w:rsid w:val="0027518E"/>
    <w:rsid w:val="00275534"/>
    <w:rsid w:val="002756A4"/>
    <w:rsid w:val="00275E43"/>
    <w:rsid w:val="00276286"/>
    <w:rsid w:val="00276524"/>
    <w:rsid w:val="00276BD5"/>
    <w:rsid w:val="00277334"/>
    <w:rsid w:val="0027753F"/>
    <w:rsid w:val="00280F44"/>
    <w:rsid w:val="00281A36"/>
    <w:rsid w:val="002820A6"/>
    <w:rsid w:val="00282FEB"/>
    <w:rsid w:val="002832F5"/>
    <w:rsid w:val="00283AD5"/>
    <w:rsid w:val="00283F73"/>
    <w:rsid w:val="00284596"/>
    <w:rsid w:val="00284611"/>
    <w:rsid w:val="00284E22"/>
    <w:rsid w:val="00285516"/>
    <w:rsid w:val="00285D0F"/>
    <w:rsid w:val="00285E58"/>
    <w:rsid w:val="00286DF7"/>
    <w:rsid w:val="00286F0D"/>
    <w:rsid w:val="002870B9"/>
    <w:rsid w:val="00287481"/>
    <w:rsid w:val="00287FA1"/>
    <w:rsid w:val="002902D8"/>
    <w:rsid w:val="00290CC1"/>
    <w:rsid w:val="00290DCB"/>
    <w:rsid w:val="002913D4"/>
    <w:rsid w:val="00292AF0"/>
    <w:rsid w:val="00292DFB"/>
    <w:rsid w:val="0029434A"/>
    <w:rsid w:val="0029442B"/>
    <w:rsid w:val="00294972"/>
    <w:rsid w:val="00294B53"/>
    <w:rsid w:val="00294F4E"/>
    <w:rsid w:val="00294FD0"/>
    <w:rsid w:val="002960FF"/>
    <w:rsid w:val="00296597"/>
    <w:rsid w:val="00296F02"/>
    <w:rsid w:val="002974D4"/>
    <w:rsid w:val="002A047A"/>
    <w:rsid w:val="002A0535"/>
    <w:rsid w:val="002A07C4"/>
    <w:rsid w:val="002A0FCD"/>
    <w:rsid w:val="002A223C"/>
    <w:rsid w:val="002A2595"/>
    <w:rsid w:val="002A29D9"/>
    <w:rsid w:val="002A2F52"/>
    <w:rsid w:val="002A34C3"/>
    <w:rsid w:val="002A3D06"/>
    <w:rsid w:val="002A43E2"/>
    <w:rsid w:val="002A488C"/>
    <w:rsid w:val="002A65E8"/>
    <w:rsid w:val="002A6913"/>
    <w:rsid w:val="002A6AF0"/>
    <w:rsid w:val="002A6F29"/>
    <w:rsid w:val="002A6FA7"/>
    <w:rsid w:val="002A761B"/>
    <w:rsid w:val="002A7758"/>
    <w:rsid w:val="002B0207"/>
    <w:rsid w:val="002B0265"/>
    <w:rsid w:val="002B035F"/>
    <w:rsid w:val="002B1234"/>
    <w:rsid w:val="002B2BF1"/>
    <w:rsid w:val="002B4907"/>
    <w:rsid w:val="002B4FA0"/>
    <w:rsid w:val="002B52B4"/>
    <w:rsid w:val="002B57BB"/>
    <w:rsid w:val="002B7478"/>
    <w:rsid w:val="002B7542"/>
    <w:rsid w:val="002B7659"/>
    <w:rsid w:val="002B76EE"/>
    <w:rsid w:val="002B7B6E"/>
    <w:rsid w:val="002B7D47"/>
    <w:rsid w:val="002C02EF"/>
    <w:rsid w:val="002C0398"/>
    <w:rsid w:val="002C070E"/>
    <w:rsid w:val="002C09EF"/>
    <w:rsid w:val="002C1772"/>
    <w:rsid w:val="002C1C60"/>
    <w:rsid w:val="002C1EB7"/>
    <w:rsid w:val="002C25AE"/>
    <w:rsid w:val="002C2736"/>
    <w:rsid w:val="002C3172"/>
    <w:rsid w:val="002C36F8"/>
    <w:rsid w:val="002C395D"/>
    <w:rsid w:val="002C3A96"/>
    <w:rsid w:val="002C40B6"/>
    <w:rsid w:val="002C7BB0"/>
    <w:rsid w:val="002C7E21"/>
    <w:rsid w:val="002C7F36"/>
    <w:rsid w:val="002D014D"/>
    <w:rsid w:val="002D04BC"/>
    <w:rsid w:val="002D0F09"/>
    <w:rsid w:val="002D2E67"/>
    <w:rsid w:val="002D3F4C"/>
    <w:rsid w:val="002D443E"/>
    <w:rsid w:val="002D5022"/>
    <w:rsid w:val="002D5096"/>
    <w:rsid w:val="002D5CB8"/>
    <w:rsid w:val="002D69DB"/>
    <w:rsid w:val="002D7FE6"/>
    <w:rsid w:val="002E0575"/>
    <w:rsid w:val="002E059C"/>
    <w:rsid w:val="002E1357"/>
    <w:rsid w:val="002E283E"/>
    <w:rsid w:val="002E2BCA"/>
    <w:rsid w:val="002E3507"/>
    <w:rsid w:val="002E3BEF"/>
    <w:rsid w:val="002E3EDC"/>
    <w:rsid w:val="002E5C2F"/>
    <w:rsid w:val="002E5E60"/>
    <w:rsid w:val="002E72A0"/>
    <w:rsid w:val="002E7A82"/>
    <w:rsid w:val="002F07F2"/>
    <w:rsid w:val="002F08FE"/>
    <w:rsid w:val="002F1D22"/>
    <w:rsid w:val="002F1F49"/>
    <w:rsid w:val="002F2364"/>
    <w:rsid w:val="002F2802"/>
    <w:rsid w:val="002F297D"/>
    <w:rsid w:val="002F3B16"/>
    <w:rsid w:val="002F3FDF"/>
    <w:rsid w:val="002F409F"/>
    <w:rsid w:val="002F45CF"/>
    <w:rsid w:val="002F4E2B"/>
    <w:rsid w:val="002F5598"/>
    <w:rsid w:val="002F627D"/>
    <w:rsid w:val="002F69D6"/>
    <w:rsid w:val="002F6BE6"/>
    <w:rsid w:val="002F7461"/>
    <w:rsid w:val="002F7D2C"/>
    <w:rsid w:val="00300A1C"/>
    <w:rsid w:val="00300D69"/>
    <w:rsid w:val="00300EC2"/>
    <w:rsid w:val="003014D3"/>
    <w:rsid w:val="00301F9C"/>
    <w:rsid w:val="0030290A"/>
    <w:rsid w:val="00302BCF"/>
    <w:rsid w:val="00302F31"/>
    <w:rsid w:val="0030333A"/>
    <w:rsid w:val="00303505"/>
    <w:rsid w:val="003039D6"/>
    <w:rsid w:val="0030451F"/>
    <w:rsid w:val="003046B5"/>
    <w:rsid w:val="003052D5"/>
    <w:rsid w:val="00305690"/>
    <w:rsid w:val="00306553"/>
    <w:rsid w:val="00306959"/>
    <w:rsid w:val="00307353"/>
    <w:rsid w:val="00307623"/>
    <w:rsid w:val="00307867"/>
    <w:rsid w:val="00307BCB"/>
    <w:rsid w:val="00307CC8"/>
    <w:rsid w:val="003109D7"/>
    <w:rsid w:val="00310D9A"/>
    <w:rsid w:val="00311537"/>
    <w:rsid w:val="0031217F"/>
    <w:rsid w:val="00312270"/>
    <w:rsid w:val="0031239E"/>
    <w:rsid w:val="00312ED3"/>
    <w:rsid w:val="003130AD"/>
    <w:rsid w:val="00313FFE"/>
    <w:rsid w:val="003149B4"/>
    <w:rsid w:val="00314D31"/>
    <w:rsid w:val="0031548C"/>
    <w:rsid w:val="00315970"/>
    <w:rsid w:val="00315B9C"/>
    <w:rsid w:val="003164B8"/>
    <w:rsid w:val="00320695"/>
    <w:rsid w:val="00320AB5"/>
    <w:rsid w:val="003219EA"/>
    <w:rsid w:val="00321CBC"/>
    <w:rsid w:val="00321F9A"/>
    <w:rsid w:val="00322395"/>
    <w:rsid w:val="00322B29"/>
    <w:rsid w:val="00322B4E"/>
    <w:rsid w:val="003232D7"/>
    <w:rsid w:val="003240A1"/>
    <w:rsid w:val="00324AEC"/>
    <w:rsid w:val="00324C5E"/>
    <w:rsid w:val="00324EAB"/>
    <w:rsid w:val="003256BE"/>
    <w:rsid w:val="00325AAC"/>
    <w:rsid w:val="0032641A"/>
    <w:rsid w:val="00330D7F"/>
    <w:rsid w:val="00331DEF"/>
    <w:rsid w:val="00332174"/>
    <w:rsid w:val="00333198"/>
    <w:rsid w:val="00334377"/>
    <w:rsid w:val="00335043"/>
    <w:rsid w:val="003358E4"/>
    <w:rsid w:val="00336ADB"/>
    <w:rsid w:val="0033722B"/>
    <w:rsid w:val="00337832"/>
    <w:rsid w:val="003401BE"/>
    <w:rsid w:val="003412E5"/>
    <w:rsid w:val="00342263"/>
    <w:rsid w:val="00342CF7"/>
    <w:rsid w:val="00342EEE"/>
    <w:rsid w:val="003433F4"/>
    <w:rsid w:val="00343599"/>
    <w:rsid w:val="00343EA0"/>
    <w:rsid w:val="003440A9"/>
    <w:rsid w:val="003457F9"/>
    <w:rsid w:val="00345DF1"/>
    <w:rsid w:val="00346B14"/>
    <w:rsid w:val="00347224"/>
    <w:rsid w:val="00347A4B"/>
    <w:rsid w:val="00347A81"/>
    <w:rsid w:val="00350314"/>
    <w:rsid w:val="00350892"/>
    <w:rsid w:val="00350B74"/>
    <w:rsid w:val="003515EE"/>
    <w:rsid w:val="00353542"/>
    <w:rsid w:val="00353815"/>
    <w:rsid w:val="00355475"/>
    <w:rsid w:val="003556D2"/>
    <w:rsid w:val="00355C3C"/>
    <w:rsid w:val="00355EF4"/>
    <w:rsid w:val="00356DCB"/>
    <w:rsid w:val="00356E0B"/>
    <w:rsid w:val="00356FFB"/>
    <w:rsid w:val="00360774"/>
    <w:rsid w:val="00360B44"/>
    <w:rsid w:val="00362949"/>
    <w:rsid w:val="00362998"/>
    <w:rsid w:val="00362E57"/>
    <w:rsid w:val="00363830"/>
    <w:rsid w:val="00363B2C"/>
    <w:rsid w:val="00363C9D"/>
    <w:rsid w:val="003642D3"/>
    <w:rsid w:val="003648E6"/>
    <w:rsid w:val="003648ED"/>
    <w:rsid w:val="00365D18"/>
    <w:rsid w:val="00367761"/>
    <w:rsid w:val="00367769"/>
    <w:rsid w:val="0036780C"/>
    <w:rsid w:val="00367A10"/>
    <w:rsid w:val="003709D6"/>
    <w:rsid w:val="00370A6B"/>
    <w:rsid w:val="00371077"/>
    <w:rsid w:val="00371CC2"/>
    <w:rsid w:val="003733CE"/>
    <w:rsid w:val="00373C86"/>
    <w:rsid w:val="00374727"/>
    <w:rsid w:val="00374C04"/>
    <w:rsid w:val="00374F94"/>
    <w:rsid w:val="003753C7"/>
    <w:rsid w:val="00375BDC"/>
    <w:rsid w:val="00376B45"/>
    <w:rsid w:val="00376EAB"/>
    <w:rsid w:val="00376FD3"/>
    <w:rsid w:val="00377DB4"/>
    <w:rsid w:val="003800BF"/>
    <w:rsid w:val="00380913"/>
    <w:rsid w:val="00380CA8"/>
    <w:rsid w:val="0038129D"/>
    <w:rsid w:val="00381E57"/>
    <w:rsid w:val="00382284"/>
    <w:rsid w:val="00382F17"/>
    <w:rsid w:val="00383302"/>
    <w:rsid w:val="00383BA6"/>
    <w:rsid w:val="00384408"/>
    <w:rsid w:val="00384B03"/>
    <w:rsid w:val="00385AEA"/>
    <w:rsid w:val="00385BAD"/>
    <w:rsid w:val="00386E42"/>
    <w:rsid w:val="003871A6"/>
    <w:rsid w:val="00387458"/>
    <w:rsid w:val="00390447"/>
    <w:rsid w:val="00390B74"/>
    <w:rsid w:val="00391733"/>
    <w:rsid w:val="003917C7"/>
    <w:rsid w:val="00391BD5"/>
    <w:rsid w:val="00392A7A"/>
    <w:rsid w:val="003942B5"/>
    <w:rsid w:val="003945E7"/>
    <w:rsid w:val="00394F47"/>
    <w:rsid w:val="00395008"/>
    <w:rsid w:val="00395681"/>
    <w:rsid w:val="003965F4"/>
    <w:rsid w:val="0039689F"/>
    <w:rsid w:val="00396988"/>
    <w:rsid w:val="0039735A"/>
    <w:rsid w:val="00397772"/>
    <w:rsid w:val="003A001E"/>
    <w:rsid w:val="003A0373"/>
    <w:rsid w:val="003A05C6"/>
    <w:rsid w:val="003A13E4"/>
    <w:rsid w:val="003A164B"/>
    <w:rsid w:val="003A1D26"/>
    <w:rsid w:val="003A2392"/>
    <w:rsid w:val="003A2B6B"/>
    <w:rsid w:val="003A2C54"/>
    <w:rsid w:val="003A2D0E"/>
    <w:rsid w:val="003A3801"/>
    <w:rsid w:val="003A46FA"/>
    <w:rsid w:val="003A6661"/>
    <w:rsid w:val="003A6E1A"/>
    <w:rsid w:val="003A6F0F"/>
    <w:rsid w:val="003A7076"/>
    <w:rsid w:val="003B0B13"/>
    <w:rsid w:val="003B0B43"/>
    <w:rsid w:val="003B187A"/>
    <w:rsid w:val="003B37DE"/>
    <w:rsid w:val="003B3D40"/>
    <w:rsid w:val="003B4866"/>
    <w:rsid w:val="003B4F95"/>
    <w:rsid w:val="003B5094"/>
    <w:rsid w:val="003B5773"/>
    <w:rsid w:val="003B58C4"/>
    <w:rsid w:val="003B614E"/>
    <w:rsid w:val="003B668C"/>
    <w:rsid w:val="003B70C9"/>
    <w:rsid w:val="003B7C36"/>
    <w:rsid w:val="003B7CBE"/>
    <w:rsid w:val="003C0288"/>
    <w:rsid w:val="003C116C"/>
    <w:rsid w:val="003C14B7"/>
    <w:rsid w:val="003C2CC7"/>
    <w:rsid w:val="003C41D4"/>
    <w:rsid w:val="003C43CE"/>
    <w:rsid w:val="003C4912"/>
    <w:rsid w:val="003C4DF1"/>
    <w:rsid w:val="003C518D"/>
    <w:rsid w:val="003C6228"/>
    <w:rsid w:val="003C67B3"/>
    <w:rsid w:val="003C67FF"/>
    <w:rsid w:val="003C72D9"/>
    <w:rsid w:val="003C791A"/>
    <w:rsid w:val="003D000F"/>
    <w:rsid w:val="003D0C4F"/>
    <w:rsid w:val="003D0F45"/>
    <w:rsid w:val="003D1421"/>
    <w:rsid w:val="003D154A"/>
    <w:rsid w:val="003D1DBC"/>
    <w:rsid w:val="003D3105"/>
    <w:rsid w:val="003D39B2"/>
    <w:rsid w:val="003D3E4A"/>
    <w:rsid w:val="003D4F90"/>
    <w:rsid w:val="003D63CD"/>
    <w:rsid w:val="003D6D17"/>
    <w:rsid w:val="003D7C68"/>
    <w:rsid w:val="003E02C7"/>
    <w:rsid w:val="003E0909"/>
    <w:rsid w:val="003E15E6"/>
    <w:rsid w:val="003E1E69"/>
    <w:rsid w:val="003E232D"/>
    <w:rsid w:val="003E2A53"/>
    <w:rsid w:val="003E2AD6"/>
    <w:rsid w:val="003E30A2"/>
    <w:rsid w:val="003E3E04"/>
    <w:rsid w:val="003E532A"/>
    <w:rsid w:val="003E544C"/>
    <w:rsid w:val="003E6442"/>
    <w:rsid w:val="003E6861"/>
    <w:rsid w:val="003E6BE8"/>
    <w:rsid w:val="003E6E3E"/>
    <w:rsid w:val="003F03B8"/>
    <w:rsid w:val="003F1589"/>
    <w:rsid w:val="003F18D9"/>
    <w:rsid w:val="003F26FE"/>
    <w:rsid w:val="003F28CF"/>
    <w:rsid w:val="003F3D6D"/>
    <w:rsid w:val="003F442A"/>
    <w:rsid w:val="003F5220"/>
    <w:rsid w:val="003F5A32"/>
    <w:rsid w:val="003F5D69"/>
    <w:rsid w:val="003F5F3B"/>
    <w:rsid w:val="003F6287"/>
    <w:rsid w:val="003F685A"/>
    <w:rsid w:val="003F69E2"/>
    <w:rsid w:val="003F6ABB"/>
    <w:rsid w:val="003F6B1E"/>
    <w:rsid w:val="003F6B56"/>
    <w:rsid w:val="003F6F2B"/>
    <w:rsid w:val="003F7E5F"/>
    <w:rsid w:val="004005FE"/>
    <w:rsid w:val="00400BA4"/>
    <w:rsid w:val="00401302"/>
    <w:rsid w:val="00401691"/>
    <w:rsid w:val="00401858"/>
    <w:rsid w:val="00401E07"/>
    <w:rsid w:val="0040316B"/>
    <w:rsid w:val="00403185"/>
    <w:rsid w:val="00404EC8"/>
    <w:rsid w:val="00405646"/>
    <w:rsid w:val="0040589F"/>
    <w:rsid w:val="004058AD"/>
    <w:rsid w:val="004067CE"/>
    <w:rsid w:val="00406BDD"/>
    <w:rsid w:val="00406D65"/>
    <w:rsid w:val="00407CAB"/>
    <w:rsid w:val="00407E9A"/>
    <w:rsid w:val="00407F6B"/>
    <w:rsid w:val="004100CB"/>
    <w:rsid w:val="0041068B"/>
    <w:rsid w:val="004110A4"/>
    <w:rsid w:val="004126F0"/>
    <w:rsid w:val="00412A5B"/>
    <w:rsid w:val="00412B30"/>
    <w:rsid w:val="004137E2"/>
    <w:rsid w:val="004140C2"/>
    <w:rsid w:val="004145B3"/>
    <w:rsid w:val="00414A90"/>
    <w:rsid w:val="0041603E"/>
    <w:rsid w:val="00416481"/>
    <w:rsid w:val="00416A6D"/>
    <w:rsid w:val="004175B4"/>
    <w:rsid w:val="004178A7"/>
    <w:rsid w:val="00420D5F"/>
    <w:rsid w:val="00423CF8"/>
    <w:rsid w:val="00423DAF"/>
    <w:rsid w:val="0042477E"/>
    <w:rsid w:val="0042533B"/>
    <w:rsid w:val="00426699"/>
    <w:rsid w:val="00427AD8"/>
    <w:rsid w:val="004301FD"/>
    <w:rsid w:val="004303F6"/>
    <w:rsid w:val="00430496"/>
    <w:rsid w:val="00430909"/>
    <w:rsid w:val="00430F4A"/>
    <w:rsid w:val="00432053"/>
    <w:rsid w:val="00432642"/>
    <w:rsid w:val="0043348E"/>
    <w:rsid w:val="00434F4B"/>
    <w:rsid w:val="0043523B"/>
    <w:rsid w:val="00435E4B"/>
    <w:rsid w:val="00437017"/>
    <w:rsid w:val="00437AB7"/>
    <w:rsid w:val="004401EF"/>
    <w:rsid w:val="0044021E"/>
    <w:rsid w:val="00440234"/>
    <w:rsid w:val="00440285"/>
    <w:rsid w:val="0044036A"/>
    <w:rsid w:val="00440678"/>
    <w:rsid w:val="00441355"/>
    <w:rsid w:val="00441F76"/>
    <w:rsid w:val="0044378A"/>
    <w:rsid w:val="00443BBE"/>
    <w:rsid w:val="00444D3A"/>
    <w:rsid w:val="00444DD1"/>
    <w:rsid w:val="00445640"/>
    <w:rsid w:val="004458EB"/>
    <w:rsid w:val="00445D76"/>
    <w:rsid w:val="004468AE"/>
    <w:rsid w:val="00446DAF"/>
    <w:rsid w:val="004471E8"/>
    <w:rsid w:val="004473E2"/>
    <w:rsid w:val="004505ED"/>
    <w:rsid w:val="0045218D"/>
    <w:rsid w:val="004526B7"/>
    <w:rsid w:val="00452754"/>
    <w:rsid w:val="00452D16"/>
    <w:rsid w:val="00452D42"/>
    <w:rsid w:val="00454911"/>
    <w:rsid w:val="00454A46"/>
    <w:rsid w:val="00456260"/>
    <w:rsid w:val="00456775"/>
    <w:rsid w:val="004575D4"/>
    <w:rsid w:val="00457609"/>
    <w:rsid w:val="004612D0"/>
    <w:rsid w:val="00461866"/>
    <w:rsid w:val="00463BA7"/>
    <w:rsid w:val="004641EC"/>
    <w:rsid w:val="00464957"/>
    <w:rsid w:val="00464A3D"/>
    <w:rsid w:val="00464E62"/>
    <w:rsid w:val="00465287"/>
    <w:rsid w:val="0046543D"/>
    <w:rsid w:val="0047003F"/>
    <w:rsid w:val="00470058"/>
    <w:rsid w:val="00471556"/>
    <w:rsid w:val="00471D6A"/>
    <w:rsid w:val="00471EDA"/>
    <w:rsid w:val="00472877"/>
    <w:rsid w:val="00472B66"/>
    <w:rsid w:val="00473E44"/>
    <w:rsid w:val="004750EA"/>
    <w:rsid w:val="00475C2B"/>
    <w:rsid w:val="00476252"/>
    <w:rsid w:val="004762B0"/>
    <w:rsid w:val="0047659A"/>
    <w:rsid w:val="0048004A"/>
    <w:rsid w:val="004800D6"/>
    <w:rsid w:val="00480218"/>
    <w:rsid w:val="004807B1"/>
    <w:rsid w:val="0048162A"/>
    <w:rsid w:val="004823A0"/>
    <w:rsid w:val="00483959"/>
    <w:rsid w:val="00483992"/>
    <w:rsid w:val="00484322"/>
    <w:rsid w:val="00484E22"/>
    <w:rsid w:val="004858C1"/>
    <w:rsid w:val="00486495"/>
    <w:rsid w:val="00486AB8"/>
    <w:rsid w:val="00490B10"/>
    <w:rsid w:val="00490E00"/>
    <w:rsid w:val="00491156"/>
    <w:rsid w:val="004913A1"/>
    <w:rsid w:val="0049208B"/>
    <w:rsid w:val="00493A0D"/>
    <w:rsid w:val="00493E4E"/>
    <w:rsid w:val="004962C6"/>
    <w:rsid w:val="00496732"/>
    <w:rsid w:val="00496928"/>
    <w:rsid w:val="00496A55"/>
    <w:rsid w:val="00496AEA"/>
    <w:rsid w:val="00497245"/>
    <w:rsid w:val="00497734"/>
    <w:rsid w:val="004A0AEC"/>
    <w:rsid w:val="004A124F"/>
    <w:rsid w:val="004A13AE"/>
    <w:rsid w:val="004A1B22"/>
    <w:rsid w:val="004A1DEC"/>
    <w:rsid w:val="004A336B"/>
    <w:rsid w:val="004A43A9"/>
    <w:rsid w:val="004A4698"/>
    <w:rsid w:val="004A4FE2"/>
    <w:rsid w:val="004A65A8"/>
    <w:rsid w:val="004A67B9"/>
    <w:rsid w:val="004B02A5"/>
    <w:rsid w:val="004B165F"/>
    <w:rsid w:val="004B171A"/>
    <w:rsid w:val="004B1D4B"/>
    <w:rsid w:val="004B2C19"/>
    <w:rsid w:val="004B3D4D"/>
    <w:rsid w:val="004B49AF"/>
    <w:rsid w:val="004B4CFA"/>
    <w:rsid w:val="004B53BB"/>
    <w:rsid w:val="004B5B6C"/>
    <w:rsid w:val="004B6774"/>
    <w:rsid w:val="004B68CC"/>
    <w:rsid w:val="004B725F"/>
    <w:rsid w:val="004B79E8"/>
    <w:rsid w:val="004C0005"/>
    <w:rsid w:val="004C0171"/>
    <w:rsid w:val="004C02AA"/>
    <w:rsid w:val="004C03E7"/>
    <w:rsid w:val="004C0987"/>
    <w:rsid w:val="004C0CB7"/>
    <w:rsid w:val="004C1BB9"/>
    <w:rsid w:val="004C203C"/>
    <w:rsid w:val="004C2361"/>
    <w:rsid w:val="004C2AC9"/>
    <w:rsid w:val="004C338D"/>
    <w:rsid w:val="004C3B63"/>
    <w:rsid w:val="004C4E4A"/>
    <w:rsid w:val="004C5216"/>
    <w:rsid w:val="004C5457"/>
    <w:rsid w:val="004C573A"/>
    <w:rsid w:val="004C7417"/>
    <w:rsid w:val="004D0162"/>
    <w:rsid w:val="004D0207"/>
    <w:rsid w:val="004D02C6"/>
    <w:rsid w:val="004D02CE"/>
    <w:rsid w:val="004D1BBF"/>
    <w:rsid w:val="004D2580"/>
    <w:rsid w:val="004D35BD"/>
    <w:rsid w:val="004D3B5D"/>
    <w:rsid w:val="004D3F5A"/>
    <w:rsid w:val="004D4AB2"/>
    <w:rsid w:val="004D5535"/>
    <w:rsid w:val="004D5CDA"/>
    <w:rsid w:val="004D60C8"/>
    <w:rsid w:val="004D6B9F"/>
    <w:rsid w:val="004D6FD2"/>
    <w:rsid w:val="004D730E"/>
    <w:rsid w:val="004D73AF"/>
    <w:rsid w:val="004E0E09"/>
    <w:rsid w:val="004E1A41"/>
    <w:rsid w:val="004E2E04"/>
    <w:rsid w:val="004E35D7"/>
    <w:rsid w:val="004E427B"/>
    <w:rsid w:val="004E4539"/>
    <w:rsid w:val="004E5343"/>
    <w:rsid w:val="004E58B7"/>
    <w:rsid w:val="004E5AF1"/>
    <w:rsid w:val="004E6150"/>
    <w:rsid w:val="004E673A"/>
    <w:rsid w:val="004E6A6D"/>
    <w:rsid w:val="004E6CC3"/>
    <w:rsid w:val="004E7485"/>
    <w:rsid w:val="004F1275"/>
    <w:rsid w:val="004F1B6D"/>
    <w:rsid w:val="004F1E35"/>
    <w:rsid w:val="004F246F"/>
    <w:rsid w:val="004F2A2E"/>
    <w:rsid w:val="004F2FC0"/>
    <w:rsid w:val="004F4139"/>
    <w:rsid w:val="004F5C77"/>
    <w:rsid w:val="004F5D5A"/>
    <w:rsid w:val="005007ED"/>
    <w:rsid w:val="0050094F"/>
    <w:rsid w:val="00500A5F"/>
    <w:rsid w:val="00500BBF"/>
    <w:rsid w:val="00500D98"/>
    <w:rsid w:val="0050157B"/>
    <w:rsid w:val="005018FF"/>
    <w:rsid w:val="005024AB"/>
    <w:rsid w:val="00502517"/>
    <w:rsid w:val="00503480"/>
    <w:rsid w:val="00504854"/>
    <w:rsid w:val="00504F1F"/>
    <w:rsid w:val="00505C7A"/>
    <w:rsid w:val="00505FFA"/>
    <w:rsid w:val="00506002"/>
    <w:rsid w:val="00506107"/>
    <w:rsid w:val="00506EC4"/>
    <w:rsid w:val="00506FCF"/>
    <w:rsid w:val="005075FF"/>
    <w:rsid w:val="0050772B"/>
    <w:rsid w:val="00510A6B"/>
    <w:rsid w:val="00511137"/>
    <w:rsid w:val="00512990"/>
    <w:rsid w:val="00513E56"/>
    <w:rsid w:val="005149E5"/>
    <w:rsid w:val="00514EFB"/>
    <w:rsid w:val="00514F24"/>
    <w:rsid w:val="0051513B"/>
    <w:rsid w:val="00515800"/>
    <w:rsid w:val="00515C6A"/>
    <w:rsid w:val="005202D0"/>
    <w:rsid w:val="00520749"/>
    <w:rsid w:val="00520959"/>
    <w:rsid w:val="0052221F"/>
    <w:rsid w:val="0052267D"/>
    <w:rsid w:val="0052291A"/>
    <w:rsid w:val="00523E3F"/>
    <w:rsid w:val="005243B6"/>
    <w:rsid w:val="00524AE7"/>
    <w:rsid w:val="00524DE2"/>
    <w:rsid w:val="005254A9"/>
    <w:rsid w:val="00526314"/>
    <w:rsid w:val="005265A4"/>
    <w:rsid w:val="00526B91"/>
    <w:rsid w:val="005278E9"/>
    <w:rsid w:val="00527B6B"/>
    <w:rsid w:val="0053018D"/>
    <w:rsid w:val="005302BF"/>
    <w:rsid w:val="00533481"/>
    <w:rsid w:val="005340C5"/>
    <w:rsid w:val="005340E2"/>
    <w:rsid w:val="0053433C"/>
    <w:rsid w:val="00534CB2"/>
    <w:rsid w:val="00534CE5"/>
    <w:rsid w:val="00535665"/>
    <w:rsid w:val="0053769C"/>
    <w:rsid w:val="00540211"/>
    <w:rsid w:val="00541B91"/>
    <w:rsid w:val="00541F1B"/>
    <w:rsid w:val="0054547A"/>
    <w:rsid w:val="00545BA9"/>
    <w:rsid w:val="00546972"/>
    <w:rsid w:val="00546DEE"/>
    <w:rsid w:val="00546ED2"/>
    <w:rsid w:val="00550B7D"/>
    <w:rsid w:val="0055121C"/>
    <w:rsid w:val="00551715"/>
    <w:rsid w:val="0055255E"/>
    <w:rsid w:val="005528B2"/>
    <w:rsid w:val="00552EE2"/>
    <w:rsid w:val="005533B1"/>
    <w:rsid w:val="0055352B"/>
    <w:rsid w:val="00553F26"/>
    <w:rsid w:val="005543E2"/>
    <w:rsid w:val="00554992"/>
    <w:rsid w:val="00554DD2"/>
    <w:rsid w:val="00554F85"/>
    <w:rsid w:val="005557C7"/>
    <w:rsid w:val="0055659C"/>
    <w:rsid w:val="005566B7"/>
    <w:rsid w:val="00556933"/>
    <w:rsid w:val="00556A63"/>
    <w:rsid w:val="00556B9D"/>
    <w:rsid w:val="005570F4"/>
    <w:rsid w:val="005601FE"/>
    <w:rsid w:val="00561D48"/>
    <w:rsid w:val="00562BB0"/>
    <w:rsid w:val="00563352"/>
    <w:rsid w:val="005635FA"/>
    <w:rsid w:val="005643A6"/>
    <w:rsid w:val="00564414"/>
    <w:rsid w:val="005656AB"/>
    <w:rsid w:val="00565A0A"/>
    <w:rsid w:val="00566907"/>
    <w:rsid w:val="00566A9B"/>
    <w:rsid w:val="00566B2C"/>
    <w:rsid w:val="00566F44"/>
    <w:rsid w:val="00567369"/>
    <w:rsid w:val="00567C3F"/>
    <w:rsid w:val="00567CF0"/>
    <w:rsid w:val="00570DBD"/>
    <w:rsid w:val="0057170A"/>
    <w:rsid w:val="00571A62"/>
    <w:rsid w:val="005721BB"/>
    <w:rsid w:val="005739AB"/>
    <w:rsid w:val="005739B0"/>
    <w:rsid w:val="00573DC5"/>
    <w:rsid w:val="005744C7"/>
    <w:rsid w:val="00574790"/>
    <w:rsid w:val="00574A6B"/>
    <w:rsid w:val="00574BE5"/>
    <w:rsid w:val="0057509D"/>
    <w:rsid w:val="005751AE"/>
    <w:rsid w:val="005763F9"/>
    <w:rsid w:val="00576694"/>
    <w:rsid w:val="00576972"/>
    <w:rsid w:val="00576EAA"/>
    <w:rsid w:val="00577ABE"/>
    <w:rsid w:val="00577FFE"/>
    <w:rsid w:val="005823F3"/>
    <w:rsid w:val="00582B02"/>
    <w:rsid w:val="00582F3D"/>
    <w:rsid w:val="00583527"/>
    <w:rsid w:val="0058446C"/>
    <w:rsid w:val="0058488F"/>
    <w:rsid w:val="0058529C"/>
    <w:rsid w:val="00585404"/>
    <w:rsid w:val="00585F85"/>
    <w:rsid w:val="005861D5"/>
    <w:rsid w:val="00586F53"/>
    <w:rsid w:val="00590405"/>
    <w:rsid w:val="00590D5A"/>
    <w:rsid w:val="00592917"/>
    <w:rsid w:val="00593CC1"/>
    <w:rsid w:val="0059423B"/>
    <w:rsid w:val="005956C5"/>
    <w:rsid w:val="005958D6"/>
    <w:rsid w:val="00595BDD"/>
    <w:rsid w:val="00595D3D"/>
    <w:rsid w:val="00596006"/>
    <w:rsid w:val="00596689"/>
    <w:rsid w:val="00596989"/>
    <w:rsid w:val="00596CD6"/>
    <w:rsid w:val="005979F0"/>
    <w:rsid w:val="00597DAE"/>
    <w:rsid w:val="005A0551"/>
    <w:rsid w:val="005A1036"/>
    <w:rsid w:val="005A1121"/>
    <w:rsid w:val="005A2BCE"/>
    <w:rsid w:val="005A2C6A"/>
    <w:rsid w:val="005A35BC"/>
    <w:rsid w:val="005A4042"/>
    <w:rsid w:val="005A410E"/>
    <w:rsid w:val="005A4817"/>
    <w:rsid w:val="005A7076"/>
    <w:rsid w:val="005B331C"/>
    <w:rsid w:val="005B3B98"/>
    <w:rsid w:val="005B3D19"/>
    <w:rsid w:val="005B4B6F"/>
    <w:rsid w:val="005B4FDC"/>
    <w:rsid w:val="005B5DB2"/>
    <w:rsid w:val="005B6F7C"/>
    <w:rsid w:val="005B7927"/>
    <w:rsid w:val="005B7A98"/>
    <w:rsid w:val="005C0736"/>
    <w:rsid w:val="005C1EC9"/>
    <w:rsid w:val="005C1FBE"/>
    <w:rsid w:val="005C2713"/>
    <w:rsid w:val="005C2EE1"/>
    <w:rsid w:val="005C32D5"/>
    <w:rsid w:val="005C3C7D"/>
    <w:rsid w:val="005C437B"/>
    <w:rsid w:val="005C4EB8"/>
    <w:rsid w:val="005C500C"/>
    <w:rsid w:val="005C6726"/>
    <w:rsid w:val="005C6751"/>
    <w:rsid w:val="005C71E2"/>
    <w:rsid w:val="005C72CB"/>
    <w:rsid w:val="005C7FA5"/>
    <w:rsid w:val="005D1C46"/>
    <w:rsid w:val="005D1F2B"/>
    <w:rsid w:val="005D3280"/>
    <w:rsid w:val="005D3F41"/>
    <w:rsid w:val="005D4B4E"/>
    <w:rsid w:val="005D59D5"/>
    <w:rsid w:val="005D59F0"/>
    <w:rsid w:val="005D5E30"/>
    <w:rsid w:val="005D6409"/>
    <w:rsid w:val="005D6E25"/>
    <w:rsid w:val="005D756F"/>
    <w:rsid w:val="005D7798"/>
    <w:rsid w:val="005E03C4"/>
    <w:rsid w:val="005E0DAB"/>
    <w:rsid w:val="005E1D50"/>
    <w:rsid w:val="005E1EB7"/>
    <w:rsid w:val="005E3C43"/>
    <w:rsid w:val="005E3DBF"/>
    <w:rsid w:val="005E42EA"/>
    <w:rsid w:val="005E5D6F"/>
    <w:rsid w:val="005E5FBC"/>
    <w:rsid w:val="005E65D8"/>
    <w:rsid w:val="005E75EE"/>
    <w:rsid w:val="005F0A6D"/>
    <w:rsid w:val="005F147B"/>
    <w:rsid w:val="005F1640"/>
    <w:rsid w:val="005F1D85"/>
    <w:rsid w:val="005F2260"/>
    <w:rsid w:val="005F242D"/>
    <w:rsid w:val="005F2F73"/>
    <w:rsid w:val="005F3352"/>
    <w:rsid w:val="005F3906"/>
    <w:rsid w:val="005F3EFC"/>
    <w:rsid w:val="005F4CCB"/>
    <w:rsid w:val="005F6093"/>
    <w:rsid w:val="005F6590"/>
    <w:rsid w:val="0060067D"/>
    <w:rsid w:val="00600EDA"/>
    <w:rsid w:val="006015F3"/>
    <w:rsid w:val="006024AA"/>
    <w:rsid w:val="00602BA2"/>
    <w:rsid w:val="00602BA5"/>
    <w:rsid w:val="006032D1"/>
    <w:rsid w:val="006032D5"/>
    <w:rsid w:val="00603387"/>
    <w:rsid w:val="006038BE"/>
    <w:rsid w:val="0060469A"/>
    <w:rsid w:val="006057A8"/>
    <w:rsid w:val="00605BF5"/>
    <w:rsid w:val="00606061"/>
    <w:rsid w:val="0060687E"/>
    <w:rsid w:val="00607C3B"/>
    <w:rsid w:val="00607E0B"/>
    <w:rsid w:val="00610517"/>
    <w:rsid w:val="00610A16"/>
    <w:rsid w:val="00610FEA"/>
    <w:rsid w:val="00611310"/>
    <w:rsid w:val="00612003"/>
    <w:rsid w:val="006127C3"/>
    <w:rsid w:val="00612941"/>
    <w:rsid w:val="00613A3E"/>
    <w:rsid w:val="00613A7B"/>
    <w:rsid w:val="00614030"/>
    <w:rsid w:val="006141A1"/>
    <w:rsid w:val="006148AB"/>
    <w:rsid w:val="006149D9"/>
    <w:rsid w:val="0061717F"/>
    <w:rsid w:val="00617522"/>
    <w:rsid w:val="006175E0"/>
    <w:rsid w:val="00617AD8"/>
    <w:rsid w:val="00620AFE"/>
    <w:rsid w:val="00621482"/>
    <w:rsid w:val="006219A2"/>
    <w:rsid w:val="00621A40"/>
    <w:rsid w:val="00621ABF"/>
    <w:rsid w:val="006220FF"/>
    <w:rsid w:val="00622384"/>
    <w:rsid w:val="0062319F"/>
    <w:rsid w:val="006235BF"/>
    <w:rsid w:val="00623BC7"/>
    <w:rsid w:val="00623EBC"/>
    <w:rsid w:val="006243E4"/>
    <w:rsid w:val="00624E5A"/>
    <w:rsid w:val="0062518C"/>
    <w:rsid w:val="00626111"/>
    <w:rsid w:val="00626CA0"/>
    <w:rsid w:val="00626F29"/>
    <w:rsid w:val="006276E7"/>
    <w:rsid w:val="00627713"/>
    <w:rsid w:val="00627B14"/>
    <w:rsid w:val="00627E61"/>
    <w:rsid w:val="006302F8"/>
    <w:rsid w:val="006303CB"/>
    <w:rsid w:val="0063070D"/>
    <w:rsid w:val="0063079F"/>
    <w:rsid w:val="006307C8"/>
    <w:rsid w:val="00631132"/>
    <w:rsid w:val="006311DB"/>
    <w:rsid w:val="00631606"/>
    <w:rsid w:val="00631E35"/>
    <w:rsid w:val="00631E47"/>
    <w:rsid w:val="006326F7"/>
    <w:rsid w:val="00633CF9"/>
    <w:rsid w:val="006344BE"/>
    <w:rsid w:val="00634697"/>
    <w:rsid w:val="0063548C"/>
    <w:rsid w:val="0063643B"/>
    <w:rsid w:val="006364A6"/>
    <w:rsid w:val="00637A03"/>
    <w:rsid w:val="00637A89"/>
    <w:rsid w:val="00640033"/>
    <w:rsid w:val="006400ED"/>
    <w:rsid w:val="0064071B"/>
    <w:rsid w:val="00641CE0"/>
    <w:rsid w:val="00641E73"/>
    <w:rsid w:val="00642C1C"/>
    <w:rsid w:val="00642C6D"/>
    <w:rsid w:val="00644437"/>
    <w:rsid w:val="006450AC"/>
    <w:rsid w:val="006453A9"/>
    <w:rsid w:val="00647AAA"/>
    <w:rsid w:val="00650355"/>
    <w:rsid w:val="00650A36"/>
    <w:rsid w:val="00650BE3"/>
    <w:rsid w:val="006518FE"/>
    <w:rsid w:val="0065200E"/>
    <w:rsid w:val="00652146"/>
    <w:rsid w:val="00652587"/>
    <w:rsid w:val="00652BC1"/>
    <w:rsid w:val="00653F1F"/>
    <w:rsid w:val="006551E4"/>
    <w:rsid w:val="006557F2"/>
    <w:rsid w:val="00655EBD"/>
    <w:rsid w:val="00656088"/>
    <w:rsid w:val="006576F7"/>
    <w:rsid w:val="00657D4A"/>
    <w:rsid w:val="00660FC7"/>
    <w:rsid w:val="006613E3"/>
    <w:rsid w:val="00661ED6"/>
    <w:rsid w:val="00662528"/>
    <w:rsid w:val="00662663"/>
    <w:rsid w:val="0066279C"/>
    <w:rsid w:val="00662C79"/>
    <w:rsid w:val="00662F6D"/>
    <w:rsid w:val="006635F0"/>
    <w:rsid w:val="00663CD3"/>
    <w:rsid w:val="00663F57"/>
    <w:rsid w:val="006646CE"/>
    <w:rsid w:val="00665B4E"/>
    <w:rsid w:val="00665D72"/>
    <w:rsid w:val="0066641A"/>
    <w:rsid w:val="00667542"/>
    <w:rsid w:val="00667DAF"/>
    <w:rsid w:val="00667EE0"/>
    <w:rsid w:val="0067083B"/>
    <w:rsid w:val="0067085F"/>
    <w:rsid w:val="00670A5E"/>
    <w:rsid w:val="00671978"/>
    <w:rsid w:val="0067287C"/>
    <w:rsid w:val="00673B2E"/>
    <w:rsid w:val="00674513"/>
    <w:rsid w:val="00674B88"/>
    <w:rsid w:val="00674C16"/>
    <w:rsid w:val="00675046"/>
    <w:rsid w:val="00675BC4"/>
    <w:rsid w:val="00677474"/>
    <w:rsid w:val="00680FF0"/>
    <w:rsid w:val="00681083"/>
    <w:rsid w:val="006810F6"/>
    <w:rsid w:val="00681CCE"/>
    <w:rsid w:val="00683272"/>
    <w:rsid w:val="00683EEE"/>
    <w:rsid w:val="006841C1"/>
    <w:rsid w:val="00684DA7"/>
    <w:rsid w:val="00684F53"/>
    <w:rsid w:val="006851B8"/>
    <w:rsid w:val="0068556B"/>
    <w:rsid w:val="00685E34"/>
    <w:rsid w:val="00686D6F"/>
    <w:rsid w:val="00687EF1"/>
    <w:rsid w:val="0069064C"/>
    <w:rsid w:val="00690EE2"/>
    <w:rsid w:val="00691BB0"/>
    <w:rsid w:val="00691C2C"/>
    <w:rsid w:val="006933EE"/>
    <w:rsid w:val="006936AE"/>
    <w:rsid w:val="00694033"/>
    <w:rsid w:val="0069417B"/>
    <w:rsid w:val="0069453B"/>
    <w:rsid w:val="006945E1"/>
    <w:rsid w:val="00694BA7"/>
    <w:rsid w:val="00694CE0"/>
    <w:rsid w:val="0069518F"/>
    <w:rsid w:val="0069537B"/>
    <w:rsid w:val="006954F9"/>
    <w:rsid w:val="0069664F"/>
    <w:rsid w:val="00696653"/>
    <w:rsid w:val="00696905"/>
    <w:rsid w:val="00696EC4"/>
    <w:rsid w:val="0069755B"/>
    <w:rsid w:val="00697990"/>
    <w:rsid w:val="006979D0"/>
    <w:rsid w:val="006A08C6"/>
    <w:rsid w:val="006A0EB1"/>
    <w:rsid w:val="006A171F"/>
    <w:rsid w:val="006A1DC7"/>
    <w:rsid w:val="006A2066"/>
    <w:rsid w:val="006A2572"/>
    <w:rsid w:val="006A4347"/>
    <w:rsid w:val="006A53CD"/>
    <w:rsid w:val="006A76FE"/>
    <w:rsid w:val="006A772E"/>
    <w:rsid w:val="006A78B4"/>
    <w:rsid w:val="006A798F"/>
    <w:rsid w:val="006A7A3C"/>
    <w:rsid w:val="006B1122"/>
    <w:rsid w:val="006B1C71"/>
    <w:rsid w:val="006B1FAD"/>
    <w:rsid w:val="006B2D32"/>
    <w:rsid w:val="006B43AC"/>
    <w:rsid w:val="006B5BB9"/>
    <w:rsid w:val="006B7C36"/>
    <w:rsid w:val="006C1504"/>
    <w:rsid w:val="006C1EC8"/>
    <w:rsid w:val="006C24D5"/>
    <w:rsid w:val="006C330C"/>
    <w:rsid w:val="006C3A18"/>
    <w:rsid w:val="006C4292"/>
    <w:rsid w:val="006C4508"/>
    <w:rsid w:val="006C477E"/>
    <w:rsid w:val="006C48F4"/>
    <w:rsid w:val="006C4E0E"/>
    <w:rsid w:val="006C4F19"/>
    <w:rsid w:val="006C5BC3"/>
    <w:rsid w:val="006C6379"/>
    <w:rsid w:val="006C6A00"/>
    <w:rsid w:val="006C72F4"/>
    <w:rsid w:val="006C7843"/>
    <w:rsid w:val="006C7B5C"/>
    <w:rsid w:val="006D0522"/>
    <w:rsid w:val="006D141F"/>
    <w:rsid w:val="006D23EE"/>
    <w:rsid w:val="006D2648"/>
    <w:rsid w:val="006D31F4"/>
    <w:rsid w:val="006D327D"/>
    <w:rsid w:val="006D4720"/>
    <w:rsid w:val="006D4E88"/>
    <w:rsid w:val="006D591D"/>
    <w:rsid w:val="006D65C4"/>
    <w:rsid w:val="006D6699"/>
    <w:rsid w:val="006D67FB"/>
    <w:rsid w:val="006D72C2"/>
    <w:rsid w:val="006D73FE"/>
    <w:rsid w:val="006D7525"/>
    <w:rsid w:val="006D7815"/>
    <w:rsid w:val="006E007D"/>
    <w:rsid w:val="006E0FE2"/>
    <w:rsid w:val="006E1034"/>
    <w:rsid w:val="006E2513"/>
    <w:rsid w:val="006E25C6"/>
    <w:rsid w:val="006E2A6E"/>
    <w:rsid w:val="006E31B2"/>
    <w:rsid w:val="006E3672"/>
    <w:rsid w:val="006E4642"/>
    <w:rsid w:val="006E5423"/>
    <w:rsid w:val="006E62BE"/>
    <w:rsid w:val="006E69E6"/>
    <w:rsid w:val="006E6A37"/>
    <w:rsid w:val="006E6D97"/>
    <w:rsid w:val="006E708C"/>
    <w:rsid w:val="006E7B5D"/>
    <w:rsid w:val="006E7FB0"/>
    <w:rsid w:val="006F08B8"/>
    <w:rsid w:val="006F263E"/>
    <w:rsid w:val="006F2E32"/>
    <w:rsid w:val="006F342B"/>
    <w:rsid w:val="006F5F8F"/>
    <w:rsid w:val="006F6170"/>
    <w:rsid w:val="006F6380"/>
    <w:rsid w:val="006F69EC"/>
    <w:rsid w:val="006F6E50"/>
    <w:rsid w:val="006F6EB1"/>
    <w:rsid w:val="006F75A3"/>
    <w:rsid w:val="006F781C"/>
    <w:rsid w:val="00700166"/>
    <w:rsid w:val="007008BE"/>
    <w:rsid w:val="00700C36"/>
    <w:rsid w:val="00701871"/>
    <w:rsid w:val="0070392D"/>
    <w:rsid w:val="00703EA3"/>
    <w:rsid w:val="0070461F"/>
    <w:rsid w:val="00704BD5"/>
    <w:rsid w:val="007051D7"/>
    <w:rsid w:val="007053C2"/>
    <w:rsid w:val="00705DC8"/>
    <w:rsid w:val="007066A6"/>
    <w:rsid w:val="007111D7"/>
    <w:rsid w:val="007120D8"/>
    <w:rsid w:val="007124C1"/>
    <w:rsid w:val="007125FC"/>
    <w:rsid w:val="0071358D"/>
    <w:rsid w:val="00713E07"/>
    <w:rsid w:val="00713F7A"/>
    <w:rsid w:val="007146CD"/>
    <w:rsid w:val="007146F0"/>
    <w:rsid w:val="00714B26"/>
    <w:rsid w:val="00715432"/>
    <w:rsid w:val="0071645D"/>
    <w:rsid w:val="007171E7"/>
    <w:rsid w:val="0071789E"/>
    <w:rsid w:val="007179B9"/>
    <w:rsid w:val="0072062C"/>
    <w:rsid w:val="00721559"/>
    <w:rsid w:val="00721B7F"/>
    <w:rsid w:val="00722492"/>
    <w:rsid w:val="007229F8"/>
    <w:rsid w:val="0072458B"/>
    <w:rsid w:val="007245F8"/>
    <w:rsid w:val="00724715"/>
    <w:rsid w:val="00726174"/>
    <w:rsid w:val="00726FCB"/>
    <w:rsid w:val="00727530"/>
    <w:rsid w:val="007275F5"/>
    <w:rsid w:val="007278C7"/>
    <w:rsid w:val="0073142E"/>
    <w:rsid w:val="007314BD"/>
    <w:rsid w:val="00731BDC"/>
    <w:rsid w:val="0073240A"/>
    <w:rsid w:val="0073486B"/>
    <w:rsid w:val="00735DF7"/>
    <w:rsid w:val="00736039"/>
    <w:rsid w:val="00736CA7"/>
    <w:rsid w:val="00737638"/>
    <w:rsid w:val="00740AD4"/>
    <w:rsid w:val="00740B94"/>
    <w:rsid w:val="00741116"/>
    <w:rsid w:val="007411B0"/>
    <w:rsid w:val="0074198B"/>
    <w:rsid w:val="00742F5B"/>
    <w:rsid w:val="00743277"/>
    <w:rsid w:val="0074360F"/>
    <w:rsid w:val="00743AF4"/>
    <w:rsid w:val="00743E18"/>
    <w:rsid w:val="00744136"/>
    <w:rsid w:val="0074496B"/>
    <w:rsid w:val="00746D6D"/>
    <w:rsid w:val="00747A02"/>
    <w:rsid w:val="00751A82"/>
    <w:rsid w:val="00752E61"/>
    <w:rsid w:val="007533A3"/>
    <w:rsid w:val="00753806"/>
    <w:rsid w:val="007546A8"/>
    <w:rsid w:val="00754889"/>
    <w:rsid w:val="007548EF"/>
    <w:rsid w:val="00754C14"/>
    <w:rsid w:val="00755975"/>
    <w:rsid w:val="00755A69"/>
    <w:rsid w:val="00756B6E"/>
    <w:rsid w:val="0075763D"/>
    <w:rsid w:val="007611A1"/>
    <w:rsid w:val="0076197C"/>
    <w:rsid w:val="00762225"/>
    <w:rsid w:val="0076225A"/>
    <w:rsid w:val="00762A73"/>
    <w:rsid w:val="00763A7C"/>
    <w:rsid w:val="007647AA"/>
    <w:rsid w:val="00764D7C"/>
    <w:rsid w:val="00765F5E"/>
    <w:rsid w:val="007662D0"/>
    <w:rsid w:val="007671D1"/>
    <w:rsid w:val="00767D9D"/>
    <w:rsid w:val="00767DC6"/>
    <w:rsid w:val="0077020C"/>
    <w:rsid w:val="0077042C"/>
    <w:rsid w:val="00770735"/>
    <w:rsid w:val="00770C17"/>
    <w:rsid w:val="00772375"/>
    <w:rsid w:val="007736B0"/>
    <w:rsid w:val="007739D7"/>
    <w:rsid w:val="00774032"/>
    <w:rsid w:val="00774A69"/>
    <w:rsid w:val="00774F9D"/>
    <w:rsid w:val="007754E4"/>
    <w:rsid w:val="00775C30"/>
    <w:rsid w:val="00776AB3"/>
    <w:rsid w:val="00776D7C"/>
    <w:rsid w:val="00777D87"/>
    <w:rsid w:val="007804C5"/>
    <w:rsid w:val="00780B14"/>
    <w:rsid w:val="00780B63"/>
    <w:rsid w:val="00781105"/>
    <w:rsid w:val="00782837"/>
    <w:rsid w:val="00782920"/>
    <w:rsid w:val="00783418"/>
    <w:rsid w:val="007847F9"/>
    <w:rsid w:val="00785413"/>
    <w:rsid w:val="007858C3"/>
    <w:rsid w:val="00785B68"/>
    <w:rsid w:val="00785C1A"/>
    <w:rsid w:val="00785D7B"/>
    <w:rsid w:val="007860D9"/>
    <w:rsid w:val="00786BE0"/>
    <w:rsid w:val="00787342"/>
    <w:rsid w:val="00787566"/>
    <w:rsid w:val="007901A9"/>
    <w:rsid w:val="00791612"/>
    <w:rsid w:val="00792264"/>
    <w:rsid w:val="00792C8D"/>
    <w:rsid w:val="007936F9"/>
    <w:rsid w:val="007957FC"/>
    <w:rsid w:val="00795E47"/>
    <w:rsid w:val="0079700B"/>
    <w:rsid w:val="007974FC"/>
    <w:rsid w:val="007A16AA"/>
    <w:rsid w:val="007A1D57"/>
    <w:rsid w:val="007A250F"/>
    <w:rsid w:val="007A2F79"/>
    <w:rsid w:val="007A30DE"/>
    <w:rsid w:val="007A3C75"/>
    <w:rsid w:val="007A3DD1"/>
    <w:rsid w:val="007A48BB"/>
    <w:rsid w:val="007A4DC5"/>
    <w:rsid w:val="007A5FDD"/>
    <w:rsid w:val="007A64F4"/>
    <w:rsid w:val="007A7210"/>
    <w:rsid w:val="007A775B"/>
    <w:rsid w:val="007A7CC5"/>
    <w:rsid w:val="007B0811"/>
    <w:rsid w:val="007B11B5"/>
    <w:rsid w:val="007B12C0"/>
    <w:rsid w:val="007B21A3"/>
    <w:rsid w:val="007B22C4"/>
    <w:rsid w:val="007B24C7"/>
    <w:rsid w:val="007B2569"/>
    <w:rsid w:val="007B3DCF"/>
    <w:rsid w:val="007B4EC8"/>
    <w:rsid w:val="007B5C70"/>
    <w:rsid w:val="007B6522"/>
    <w:rsid w:val="007B6797"/>
    <w:rsid w:val="007B6B2A"/>
    <w:rsid w:val="007B73FF"/>
    <w:rsid w:val="007C09BB"/>
    <w:rsid w:val="007C12DB"/>
    <w:rsid w:val="007C27A3"/>
    <w:rsid w:val="007C428C"/>
    <w:rsid w:val="007C4836"/>
    <w:rsid w:val="007C4989"/>
    <w:rsid w:val="007C4E30"/>
    <w:rsid w:val="007C53C5"/>
    <w:rsid w:val="007C5B1B"/>
    <w:rsid w:val="007C6876"/>
    <w:rsid w:val="007C7070"/>
    <w:rsid w:val="007D0076"/>
    <w:rsid w:val="007D20CA"/>
    <w:rsid w:val="007D24C3"/>
    <w:rsid w:val="007D286A"/>
    <w:rsid w:val="007D2B93"/>
    <w:rsid w:val="007D3CE1"/>
    <w:rsid w:val="007D411F"/>
    <w:rsid w:val="007D4A9E"/>
    <w:rsid w:val="007D4C4B"/>
    <w:rsid w:val="007D617F"/>
    <w:rsid w:val="007D68EE"/>
    <w:rsid w:val="007D6977"/>
    <w:rsid w:val="007D6B9B"/>
    <w:rsid w:val="007D742C"/>
    <w:rsid w:val="007D7680"/>
    <w:rsid w:val="007D7971"/>
    <w:rsid w:val="007E0274"/>
    <w:rsid w:val="007E03A1"/>
    <w:rsid w:val="007E0831"/>
    <w:rsid w:val="007E0D2F"/>
    <w:rsid w:val="007E2639"/>
    <w:rsid w:val="007E2A3F"/>
    <w:rsid w:val="007E2B54"/>
    <w:rsid w:val="007E2BB3"/>
    <w:rsid w:val="007E2CBC"/>
    <w:rsid w:val="007E3143"/>
    <w:rsid w:val="007E32CE"/>
    <w:rsid w:val="007E3D40"/>
    <w:rsid w:val="007E4F42"/>
    <w:rsid w:val="007E5554"/>
    <w:rsid w:val="007E6667"/>
    <w:rsid w:val="007E66E2"/>
    <w:rsid w:val="007E7193"/>
    <w:rsid w:val="007E76A6"/>
    <w:rsid w:val="007E7BB2"/>
    <w:rsid w:val="007F0398"/>
    <w:rsid w:val="007F0EB7"/>
    <w:rsid w:val="007F1D12"/>
    <w:rsid w:val="007F249A"/>
    <w:rsid w:val="007F29C4"/>
    <w:rsid w:val="007F2CAB"/>
    <w:rsid w:val="007F3863"/>
    <w:rsid w:val="007F3951"/>
    <w:rsid w:val="007F532B"/>
    <w:rsid w:val="007F5747"/>
    <w:rsid w:val="007F6D05"/>
    <w:rsid w:val="007F6DF1"/>
    <w:rsid w:val="007F6E6C"/>
    <w:rsid w:val="007F6FF8"/>
    <w:rsid w:val="007F735B"/>
    <w:rsid w:val="007F771C"/>
    <w:rsid w:val="00801A89"/>
    <w:rsid w:val="00801CBA"/>
    <w:rsid w:val="00802C20"/>
    <w:rsid w:val="00802F4D"/>
    <w:rsid w:val="00802F70"/>
    <w:rsid w:val="008044B6"/>
    <w:rsid w:val="0080710E"/>
    <w:rsid w:val="00807510"/>
    <w:rsid w:val="00807E04"/>
    <w:rsid w:val="008101D1"/>
    <w:rsid w:val="00810497"/>
    <w:rsid w:val="00811381"/>
    <w:rsid w:val="00811533"/>
    <w:rsid w:val="00812281"/>
    <w:rsid w:val="00812A02"/>
    <w:rsid w:val="00812AFE"/>
    <w:rsid w:val="00812D0F"/>
    <w:rsid w:val="008139B2"/>
    <w:rsid w:val="00813E8D"/>
    <w:rsid w:val="00814055"/>
    <w:rsid w:val="00814D71"/>
    <w:rsid w:val="008156E0"/>
    <w:rsid w:val="0081676B"/>
    <w:rsid w:val="00820B3C"/>
    <w:rsid w:val="00820B5D"/>
    <w:rsid w:val="00820ECD"/>
    <w:rsid w:val="00822202"/>
    <w:rsid w:val="00822276"/>
    <w:rsid w:val="00822765"/>
    <w:rsid w:val="0082345F"/>
    <w:rsid w:val="00823628"/>
    <w:rsid w:val="008251FE"/>
    <w:rsid w:val="0082780C"/>
    <w:rsid w:val="00827DE3"/>
    <w:rsid w:val="00827FC2"/>
    <w:rsid w:val="008302BF"/>
    <w:rsid w:val="00831439"/>
    <w:rsid w:val="00831499"/>
    <w:rsid w:val="00832767"/>
    <w:rsid w:val="00833315"/>
    <w:rsid w:val="008336A9"/>
    <w:rsid w:val="00833A87"/>
    <w:rsid w:val="00833AE4"/>
    <w:rsid w:val="00833DE5"/>
    <w:rsid w:val="00833EB4"/>
    <w:rsid w:val="00834A07"/>
    <w:rsid w:val="0083611E"/>
    <w:rsid w:val="0083630D"/>
    <w:rsid w:val="00836679"/>
    <w:rsid w:val="00837406"/>
    <w:rsid w:val="008377FB"/>
    <w:rsid w:val="008378BA"/>
    <w:rsid w:val="00840727"/>
    <w:rsid w:val="00841B0C"/>
    <w:rsid w:val="00841BCF"/>
    <w:rsid w:val="008421DE"/>
    <w:rsid w:val="00842A2A"/>
    <w:rsid w:val="00842D12"/>
    <w:rsid w:val="0084439D"/>
    <w:rsid w:val="008450E3"/>
    <w:rsid w:val="00845B90"/>
    <w:rsid w:val="00845D88"/>
    <w:rsid w:val="00845FE1"/>
    <w:rsid w:val="008466DB"/>
    <w:rsid w:val="00847A1B"/>
    <w:rsid w:val="00847B3C"/>
    <w:rsid w:val="00850618"/>
    <w:rsid w:val="00850B3C"/>
    <w:rsid w:val="00850DBA"/>
    <w:rsid w:val="008513E8"/>
    <w:rsid w:val="008515A3"/>
    <w:rsid w:val="00852504"/>
    <w:rsid w:val="008527CB"/>
    <w:rsid w:val="008527EE"/>
    <w:rsid w:val="00852D5C"/>
    <w:rsid w:val="00854365"/>
    <w:rsid w:val="008543FE"/>
    <w:rsid w:val="008553BD"/>
    <w:rsid w:val="00856264"/>
    <w:rsid w:val="008562A9"/>
    <w:rsid w:val="00860784"/>
    <w:rsid w:val="00861797"/>
    <w:rsid w:val="0086191D"/>
    <w:rsid w:val="00862423"/>
    <w:rsid w:val="008628E6"/>
    <w:rsid w:val="00862D8C"/>
    <w:rsid w:val="008633BB"/>
    <w:rsid w:val="00863913"/>
    <w:rsid w:val="00863AD7"/>
    <w:rsid w:val="00863B4A"/>
    <w:rsid w:val="00863C96"/>
    <w:rsid w:val="00865342"/>
    <w:rsid w:val="008655AA"/>
    <w:rsid w:val="008655F0"/>
    <w:rsid w:val="00866197"/>
    <w:rsid w:val="00866A9A"/>
    <w:rsid w:val="00867AF6"/>
    <w:rsid w:val="00867C85"/>
    <w:rsid w:val="008702DD"/>
    <w:rsid w:val="008713A7"/>
    <w:rsid w:val="00871567"/>
    <w:rsid w:val="008722C9"/>
    <w:rsid w:val="00872C16"/>
    <w:rsid w:val="00872F78"/>
    <w:rsid w:val="008740B6"/>
    <w:rsid w:val="0087658E"/>
    <w:rsid w:val="00880032"/>
    <w:rsid w:val="00881500"/>
    <w:rsid w:val="00881BDC"/>
    <w:rsid w:val="00882496"/>
    <w:rsid w:val="008829BD"/>
    <w:rsid w:val="0088318D"/>
    <w:rsid w:val="0088354E"/>
    <w:rsid w:val="008839CF"/>
    <w:rsid w:val="00884938"/>
    <w:rsid w:val="00885F25"/>
    <w:rsid w:val="0088661B"/>
    <w:rsid w:val="0088728C"/>
    <w:rsid w:val="00887AF3"/>
    <w:rsid w:val="00891356"/>
    <w:rsid w:val="008932A4"/>
    <w:rsid w:val="008932D5"/>
    <w:rsid w:val="00893671"/>
    <w:rsid w:val="008938B8"/>
    <w:rsid w:val="008944D6"/>
    <w:rsid w:val="00895C04"/>
    <w:rsid w:val="00895D8F"/>
    <w:rsid w:val="00895D93"/>
    <w:rsid w:val="00896299"/>
    <w:rsid w:val="0089629D"/>
    <w:rsid w:val="00896FD5"/>
    <w:rsid w:val="008970CB"/>
    <w:rsid w:val="008975D1"/>
    <w:rsid w:val="0089778F"/>
    <w:rsid w:val="0089789C"/>
    <w:rsid w:val="008A026C"/>
    <w:rsid w:val="008A09B5"/>
    <w:rsid w:val="008A0A01"/>
    <w:rsid w:val="008A237B"/>
    <w:rsid w:val="008A2990"/>
    <w:rsid w:val="008A3074"/>
    <w:rsid w:val="008A429E"/>
    <w:rsid w:val="008A45B5"/>
    <w:rsid w:val="008A4743"/>
    <w:rsid w:val="008A476C"/>
    <w:rsid w:val="008A4897"/>
    <w:rsid w:val="008A5A09"/>
    <w:rsid w:val="008A6063"/>
    <w:rsid w:val="008A6ECB"/>
    <w:rsid w:val="008A7094"/>
    <w:rsid w:val="008A7ECF"/>
    <w:rsid w:val="008B0E65"/>
    <w:rsid w:val="008B138E"/>
    <w:rsid w:val="008B1752"/>
    <w:rsid w:val="008B19EE"/>
    <w:rsid w:val="008B1E1B"/>
    <w:rsid w:val="008B1F6C"/>
    <w:rsid w:val="008B1F8D"/>
    <w:rsid w:val="008B2928"/>
    <w:rsid w:val="008B3BCC"/>
    <w:rsid w:val="008B3DA6"/>
    <w:rsid w:val="008B3DC1"/>
    <w:rsid w:val="008B5124"/>
    <w:rsid w:val="008B5309"/>
    <w:rsid w:val="008B5DB4"/>
    <w:rsid w:val="008B6596"/>
    <w:rsid w:val="008B66D7"/>
    <w:rsid w:val="008B6DDB"/>
    <w:rsid w:val="008B74A0"/>
    <w:rsid w:val="008C01A3"/>
    <w:rsid w:val="008C0304"/>
    <w:rsid w:val="008C088B"/>
    <w:rsid w:val="008C0B80"/>
    <w:rsid w:val="008C155C"/>
    <w:rsid w:val="008C3949"/>
    <w:rsid w:val="008C39F3"/>
    <w:rsid w:val="008C3FEB"/>
    <w:rsid w:val="008C4978"/>
    <w:rsid w:val="008C4B46"/>
    <w:rsid w:val="008C5040"/>
    <w:rsid w:val="008C573E"/>
    <w:rsid w:val="008C6064"/>
    <w:rsid w:val="008C6115"/>
    <w:rsid w:val="008C774E"/>
    <w:rsid w:val="008C7B98"/>
    <w:rsid w:val="008D0353"/>
    <w:rsid w:val="008D1256"/>
    <w:rsid w:val="008D1828"/>
    <w:rsid w:val="008D19AF"/>
    <w:rsid w:val="008D1F39"/>
    <w:rsid w:val="008D26A2"/>
    <w:rsid w:val="008D51C5"/>
    <w:rsid w:val="008D5565"/>
    <w:rsid w:val="008D5DF4"/>
    <w:rsid w:val="008D632E"/>
    <w:rsid w:val="008D7101"/>
    <w:rsid w:val="008E0BA8"/>
    <w:rsid w:val="008E3B3F"/>
    <w:rsid w:val="008E41C1"/>
    <w:rsid w:val="008E5534"/>
    <w:rsid w:val="008E5D78"/>
    <w:rsid w:val="008E6844"/>
    <w:rsid w:val="008E6B6A"/>
    <w:rsid w:val="008E6CB6"/>
    <w:rsid w:val="008E70F5"/>
    <w:rsid w:val="008E7531"/>
    <w:rsid w:val="008F026E"/>
    <w:rsid w:val="008F1A7B"/>
    <w:rsid w:val="008F1D5B"/>
    <w:rsid w:val="008F2445"/>
    <w:rsid w:val="008F29B7"/>
    <w:rsid w:val="008F2E3F"/>
    <w:rsid w:val="008F35C8"/>
    <w:rsid w:val="008F3A46"/>
    <w:rsid w:val="008F3AB6"/>
    <w:rsid w:val="008F4057"/>
    <w:rsid w:val="008F4FEF"/>
    <w:rsid w:val="008F6110"/>
    <w:rsid w:val="008F61C2"/>
    <w:rsid w:val="008F62A5"/>
    <w:rsid w:val="008F72EB"/>
    <w:rsid w:val="00900875"/>
    <w:rsid w:val="00900C11"/>
    <w:rsid w:val="00902224"/>
    <w:rsid w:val="00902546"/>
    <w:rsid w:val="0090290E"/>
    <w:rsid w:val="00906016"/>
    <w:rsid w:val="00906362"/>
    <w:rsid w:val="00906B05"/>
    <w:rsid w:val="0091016D"/>
    <w:rsid w:val="00910214"/>
    <w:rsid w:val="009104C6"/>
    <w:rsid w:val="00911114"/>
    <w:rsid w:val="00911502"/>
    <w:rsid w:val="009126DE"/>
    <w:rsid w:val="009128C6"/>
    <w:rsid w:val="0091296E"/>
    <w:rsid w:val="00913164"/>
    <w:rsid w:val="009145F5"/>
    <w:rsid w:val="00915246"/>
    <w:rsid w:val="009156E5"/>
    <w:rsid w:val="00915807"/>
    <w:rsid w:val="0091667F"/>
    <w:rsid w:val="009172DE"/>
    <w:rsid w:val="0091763C"/>
    <w:rsid w:val="009177FF"/>
    <w:rsid w:val="00917AFF"/>
    <w:rsid w:val="0092140B"/>
    <w:rsid w:val="00922C96"/>
    <w:rsid w:val="00922D3C"/>
    <w:rsid w:val="00925085"/>
    <w:rsid w:val="0092531B"/>
    <w:rsid w:val="009254C7"/>
    <w:rsid w:val="0092558A"/>
    <w:rsid w:val="00926857"/>
    <w:rsid w:val="00926DF9"/>
    <w:rsid w:val="009279A3"/>
    <w:rsid w:val="009304C5"/>
    <w:rsid w:val="0093059A"/>
    <w:rsid w:val="009306BA"/>
    <w:rsid w:val="00931098"/>
    <w:rsid w:val="009313D7"/>
    <w:rsid w:val="009325E9"/>
    <w:rsid w:val="00933639"/>
    <w:rsid w:val="00936763"/>
    <w:rsid w:val="00937946"/>
    <w:rsid w:val="009408AF"/>
    <w:rsid w:val="00941667"/>
    <w:rsid w:val="009416BC"/>
    <w:rsid w:val="00941777"/>
    <w:rsid w:val="00941805"/>
    <w:rsid w:val="009418D0"/>
    <w:rsid w:val="0094267F"/>
    <w:rsid w:val="0094472C"/>
    <w:rsid w:val="00945708"/>
    <w:rsid w:val="00945813"/>
    <w:rsid w:val="00945BE6"/>
    <w:rsid w:val="00946523"/>
    <w:rsid w:val="00947586"/>
    <w:rsid w:val="009478AB"/>
    <w:rsid w:val="00947B5E"/>
    <w:rsid w:val="00947E6B"/>
    <w:rsid w:val="00951098"/>
    <w:rsid w:val="0095381D"/>
    <w:rsid w:val="00953A47"/>
    <w:rsid w:val="009548C5"/>
    <w:rsid w:val="00955251"/>
    <w:rsid w:val="009559FA"/>
    <w:rsid w:val="00956782"/>
    <w:rsid w:val="0095729D"/>
    <w:rsid w:val="0095755F"/>
    <w:rsid w:val="00960F39"/>
    <w:rsid w:val="00961760"/>
    <w:rsid w:val="00963E9C"/>
    <w:rsid w:val="009640B5"/>
    <w:rsid w:val="00964BC9"/>
    <w:rsid w:val="00964E85"/>
    <w:rsid w:val="00966BE8"/>
    <w:rsid w:val="009677CD"/>
    <w:rsid w:val="00970627"/>
    <w:rsid w:val="00970A10"/>
    <w:rsid w:val="009711E8"/>
    <w:rsid w:val="00972568"/>
    <w:rsid w:val="00972C63"/>
    <w:rsid w:val="00973BDB"/>
    <w:rsid w:val="00973DA8"/>
    <w:rsid w:val="00974D68"/>
    <w:rsid w:val="00974E27"/>
    <w:rsid w:val="00975728"/>
    <w:rsid w:val="0097595F"/>
    <w:rsid w:val="009764BE"/>
    <w:rsid w:val="00976965"/>
    <w:rsid w:val="00976EB9"/>
    <w:rsid w:val="0097747D"/>
    <w:rsid w:val="00977564"/>
    <w:rsid w:val="00977BBF"/>
    <w:rsid w:val="00977EDE"/>
    <w:rsid w:val="00980206"/>
    <w:rsid w:val="00980727"/>
    <w:rsid w:val="00981829"/>
    <w:rsid w:val="00981CB5"/>
    <w:rsid w:val="00982195"/>
    <w:rsid w:val="009829C1"/>
    <w:rsid w:val="00982F28"/>
    <w:rsid w:val="0098308D"/>
    <w:rsid w:val="00983B36"/>
    <w:rsid w:val="00984040"/>
    <w:rsid w:val="009849C4"/>
    <w:rsid w:val="00984E13"/>
    <w:rsid w:val="00984F96"/>
    <w:rsid w:val="009854FA"/>
    <w:rsid w:val="00985925"/>
    <w:rsid w:val="00985D80"/>
    <w:rsid w:val="00986062"/>
    <w:rsid w:val="00986531"/>
    <w:rsid w:val="00986D73"/>
    <w:rsid w:val="00990239"/>
    <w:rsid w:val="00990B2B"/>
    <w:rsid w:val="009917CC"/>
    <w:rsid w:val="00991894"/>
    <w:rsid w:val="00991F29"/>
    <w:rsid w:val="0099274E"/>
    <w:rsid w:val="00992805"/>
    <w:rsid w:val="009928F3"/>
    <w:rsid w:val="00992BC2"/>
    <w:rsid w:val="0099368B"/>
    <w:rsid w:val="00993930"/>
    <w:rsid w:val="00994608"/>
    <w:rsid w:val="0099538E"/>
    <w:rsid w:val="009964DE"/>
    <w:rsid w:val="00996A35"/>
    <w:rsid w:val="00997221"/>
    <w:rsid w:val="0099742B"/>
    <w:rsid w:val="009976D2"/>
    <w:rsid w:val="00997781"/>
    <w:rsid w:val="009978F3"/>
    <w:rsid w:val="00997C56"/>
    <w:rsid w:val="009A04E1"/>
    <w:rsid w:val="009A1875"/>
    <w:rsid w:val="009A26A9"/>
    <w:rsid w:val="009A26D7"/>
    <w:rsid w:val="009A285F"/>
    <w:rsid w:val="009A2D97"/>
    <w:rsid w:val="009A379B"/>
    <w:rsid w:val="009A3D57"/>
    <w:rsid w:val="009A40D3"/>
    <w:rsid w:val="009A4A28"/>
    <w:rsid w:val="009A4CCB"/>
    <w:rsid w:val="009A571F"/>
    <w:rsid w:val="009A57A2"/>
    <w:rsid w:val="009A5E67"/>
    <w:rsid w:val="009A7057"/>
    <w:rsid w:val="009A7A27"/>
    <w:rsid w:val="009A7A2D"/>
    <w:rsid w:val="009B0563"/>
    <w:rsid w:val="009B12C9"/>
    <w:rsid w:val="009B1EE6"/>
    <w:rsid w:val="009B2259"/>
    <w:rsid w:val="009B362E"/>
    <w:rsid w:val="009B3E72"/>
    <w:rsid w:val="009B4638"/>
    <w:rsid w:val="009B465A"/>
    <w:rsid w:val="009B4713"/>
    <w:rsid w:val="009B51ED"/>
    <w:rsid w:val="009B583D"/>
    <w:rsid w:val="009B60EA"/>
    <w:rsid w:val="009B62CF"/>
    <w:rsid w:val="009B64D4"/>
    <w:rsid w:val="009B663F"/>
    <w:rsid w:val="009B7119"/>
    <w:rsid w:val="009B71E4"/>
    <w:rsid w:val="009B725B"/>
    <w:rsid w:val="009B76C6"/>
    <w:rsid w:val="009C09CA"/>
    <w:rsid w:val="009C11BE"/>
    <w:rsid w:val="009C20ED"/>
    <w:rsid w:val="009C50D4"/>
    <w:rsid w:val="009C514C"/>
    <w:rsid w:val="009C5422"/>
    <w:rsid w:val="009D1095"/>
    <w:rsid w:val="009D14D0"/>
    <w:rsid w:val="009D150F"/>
    <w:rsid w:val="009D1979"/>
    <w:rsid w:val="009D1AF2"/>
    <w:rsid w:val="009D31B8"/>
    <w:rsid w:val="009D41F9"/>
    <w:rsid w:val="009D5BC5"/>
    <w:rsid w:val="009D650E"/>
    <w:rsid w:val="009D7E41"/>
    <w:rsid w:val="009E0559"/>
    <w:rsid w:val="009E0CDF"/>
    <w:rsid w:val="009E16AF"/>
    <w:rsid w:val="009E2D91"/>
    <w:rsid w:val="009E301C"/>
    <w:rsid w:val="009E3336"/>
    <w:rsid w:val="009E3612"/>
    <w:rsid w:val="009E48AD"/>
    <w:rsid w:val="009E49D4"/>
    <w:rsid w:val="009E51D9"/>
    <w:rsid w:val="009E522A"/>
    <w:rsid w:val="009E5E82"/>
    <w:rsid w:val="009E626F"/>
    <w:rsid w:val="009E6FA6"/>
    <w:rsid w:val="009E7212"/>
    <w:rsid w:val="009E7598"/>
    <w:rsid w:val="009E7868"/>
    <w:rsid w:val="009F0765"/>
    <w:rsid w:val="009F092F"/>
    <w:rsid w:val="009F15E7"/>
    <w:rsid w:val="009F177D"/>
    <w:rsid w:val="009F1B2C"/>
    <w:rsid w:val="009F20B1"/>
    <w:rsid w:val="009F2448"/>
    <w:rsid w:val="009F2514"/>
    <w:rsid w:val="009F2ECE"/>
    <w:rsid w:val="009F3010"/>
    <w:rsid w:val="009F3797"/>
    <w:rsid w:val="009F3E60"/>
    <w:rsid w:val="009F5249"/>
    <w:rsid w:val="009F56EC"/>
    <w:rsid w:val="009F6B53"/>
    <w:rsid w:val="009F74E1"/>
    <w:rsid w:val="00A0020C"/>
    <w:rsid w:val="00A008C1"/>
    <w:rsid w:val="00A00E04"/>
    <w:rsid w:val="00A00FD2"/>
    <w:rsid w:val="00A010ED"/>
    <w:rsid w:val="00A01F8C"/>
    <w:rsid w:val="00A02381"/>
    <w:rsid w:val="00A02455"/>
    <w:rsid w:val="00A02AFA"/>
    <w:rsid w:val="00A02B24"/>
    <w:rsid w:val="00A032A1"/>
    <w:rsid w:val="00A04673"/>
    <w:rsid w:val="00A05ACE"/>
    <w:rsid w:val="00A06538"/>
    <w:rsid w:val="00A06905"/>
    <w:rsid w:val="00A06BF8"/>
    <w:rsid w:val="00A06E32"/>
    <w:rsid w:val="00A07D69"/>
    <w:rsid w:val="00A10745"/>
    <w:rsid w:val="00A10D7F"/>
    <w:rsid w:val="00A11E66"/>
    <w:rsid w:val="00A127A6"/>
    <w:rsid w:val="00A12F43"/>
    <w:rsid w:val="00A13E51"/>
    <w:rsid w:val="00A14009"/>
    <w:rsid w:val="00A143AE"/>
    <w:rsid w:val="00A14DEA"/>
    <w:rsid w:val="00A14E3D"/>
    <w:rsid w:val="00A1629E"/>
    <w:rsid w:val="00A170AC"/>
    <w:rsid w:val="00A17114"/>
    <w:rsid w:val="00A178FD"/>
    <w:rsid w:val="00A20731"/>
    <w:rsid w:val="00A20F26"/>
    <w:rsid w:val="00A215D6"/>
    <w:rsid w:val="00A220E5"/>
    <w:rsid w:val="00A2282C"/>
    <w:rsid w:val="00A2478B"/>
    <w:rsid w:val="00A25419"/>
    <w:rsid w:val="00A25A69"/>
    <w:rsid w:val="00A27121"/>
    <w:rsid w:val="00A27191"/>
    <w:rsid w:val="00A277FC"/>
    <w:rsid w:val="00A27AC7"/>
    <w:rsid w:val="00A3074A"/>
    <w:rsid w:val="00A31837"/>
    <w:rsid w:val="00A32061"/>
    <w:rsid w:val="00A323C3"/>
    <w:rsid w:val="00A32441"/>
    <w:rsid w:val="00A33E5F"/>
    <w:rsid w:val="00A33F10"/>
    <w:rsid w:val="00A3472A"/>
    <w:rsid w:val="00A3588D"/>
    <w:rsid w:val="00A35E3B"/>
    <w:rsid w:val="00A35FB4"/>
    <w:rsid w:val="00A36AA7"/>
    <w:rsid w:val="00A376DD"/>
    <w:rsid w:val="00A37C4F"/>
    <w:rsid w:val="00A4090A"/>
    <w:rsid w:val="00A40948"/>
    <w:rsid w:val="00A41213"/>
    <w:rsid w:val="00A41C2C"/>
    <w:rsid w:val="00A42331"/>
    <w:rsid w:val="00A42CFA"/>
    <w:rsid w:val="00A43868"/>
    <w:rsid w:val="00A43BFA"/>
    <w:rsid w:val="00A44E91"/>
    <w:rsid w:val="00A44EDA"/>
    <w:rsid w:val="00A451E4"/>
    <w:rsid w:val="00A46097"/>
    <w:rsid w:val="00A46457"/>
    <w:rsid w:val="00A47927"/>
    <w:rsid w:val="00A47997"/>
    <w:rsid w:val="00A507B8"/>
    <w:rsid w:val="00A51451"/>
    <w:rsid w:val="00A51E46"/>
    <w:rsid w:val="00A52E40"/>
    <w:rsid w:val="00A53285"/>
    <w:rsid w:val="00A5426A"/>
    <w:rsid w:val="00A54E25"/>
    <w:rsid w:val="00A5505C"/>
    <w:rsid w:val="00A551E1"/>
    <w:rsid w:val="00A555FA"/>
    <w:rsid w:val="00A55A83"/>
    <w:rsid w:val="00A55BD3"/>
    <w:rsid w:val="00A560AE"/>
    <w:rsid w:val="00A6129F"/>
    <w:rsid w:val="00A61986"/>
    <w:rsid w:val="00A61BDC"/>
    <w:rsid w:val="00A61D97"/>
    <w:rsid w:val="00A61F22"/>
    <w:rsid w:val="00A62013"/>
    <w:rsid w:val="00A62E18"/>
    <w:rsid w:val="00A6395C"/>
    <w:rsid w:val="00A63B50"/>
    <w:rsid w:val="00A64213"/>
    <w:rsid w:val="00A6438F"/>
    <w:rsid w:val="00A64B41"/>
    <w:rsid w:val="00A64DAF"/>
    <w:rsid w:val="00A66CE9"/>
    <w:rsid w:val="00A67EF6"/>
    <w:rsid w:val="00A67FE4"/>
    <w:rsid w:val="00A71566"/>
    <w:rsid w:val="00A71A00"/>
    <w:rsid w:val="00A72027"/>
    <w:rsid w:val="00A723CA"/>
    <w:rsid w:val="00A72574"/>
    <w:rsid w:val="00A727F6"/>
    <w:rsid w:val="00A72DA2"/>
    <w:rsid w:val="00A7302B"/>
    <w:rsid w:val="00A731C3"/>
    <w:rsid w:val="00A736F8"/>
    <w:rsid w:val="00A73AC1"/>
    <w:rsid w:val="00A742AD"/>
    <w:rsid w:val="00A74756"/>
    <w:rsid w:val="00A75E36"/>
    <w:rsid w:val="00A7643E"/>
    <w:rsid w:val="00A8005F"/>
    <w:rsid w:val="00A8077A"/>
    <w:rsid w:val="00A80BA1"/>
    <w:rsid w:val="00A80C7E"/>
    <w:rsid w:val="00A81A45"/>
    <w:rsid w:val="00A81E1C"/>
    <w:rsid w:val="00A81ED4"/>
    <w:rsid w:val="00A822B7"/>
    <w:rsid w:val="00A82512"/>
    <w:rsid w:val="00A82B0B"/>
    <w:rsid w:val="00A82C3A"/>
    <w:rsid w:val="00A83AC4"/>
    <w:rsid w:val="00A84001"/>
    <w:rsid w:val="00A84684"/>
    <w:rsid w:val="00A8505E"/>
    <w:rsid w:val="00A851D4"/>
    <w:rsid w:val="00A85CF8"/>
    <w:rsid w:val="00A868E7"/>
    <w:rsid w:val="00A86A58"/>
    <w:rsid w:val="00A86A62"/>
    <w:rsid w:val="00A875BB"/>
    <w:rsid w:val="00A87763"/>
    <w:rsid w:val="00A87E91"/>
    <w:rsid w:val="00A90827"/>
    <w:rsid w:val="00A90EED"/>
    <w:rsid w:val="00A9201B"/>
    <w:rsid w:val="00A926CA"/>
    <w:rsid w:val="00A9364A"/>
    <w:rsid w:val="00A94400"/>
    <w:rsid w:val="00A94D6A"/>
    <w:rsid w:val="00A96155"/>
    <w:rsid w:val="00A96C61"/>
    <w:rsid w:val="00A96ED9"/>
    <w:rsid w:val="00A974C1"/>
    <w:rsid w:val="00A9756A"/>
    <w:rsid w:val="00A977ED"/>
    <w:rsid w:val="00AA0B3A"/>
    <w:rsid w:val="00AA146D"/>
    <w:rsid w:val="00AA16EF"/>
    <w:rsid w:val="00AA197C"/>
    <w:rsid w:val="00AA25BA"/>
    <w:rsid w:val="00AA4100"/>
    <w:rsid w:val="00AA4A74"/>
    <w:rsid w:val="00AA53F7"/>
    <w:rsid w:val="00AA5483"/>
    <w:rsid w:val="00AA5A81"/>
    <w:rsid w:val="00AA61A3"/>
    <w:rsid w:val="00AA61B3"/>
    <w:rsid w:val="00AA62DC"/>
    <w:rsid w:val="00AA72AF"/>
    <w:rsid w:val="00AA73A4"/>
    <w:rsid w:val="00AB16CF"/>
    <w:rsid w:val="00AB1B33"/>
    <w:rsid w:val="00AB2379"/>
    <w:rsid w:val="00AB2600"/>
    <w:rsid w:val="00AB4065"/>
    <w:rsid w:val="00AB45FE"/>
    <w:rsid w:val="00AB511F"/>
    <w:rsid w:val="00AB5F6E"/>
    <w:rsid w:val="00AB603A"/>
    <w:rsid w:val="00AB61E6"/>
    <w:rsid w:val="00AB634A"/>
    <w:rsid w:val="00AC02A0"/>
    <w:rsid w:val="00AC0E5D"/>
    <w:rsid w:val="00AC1DBA"/>
    <w:rsid w:val="00AC3254"/>
    <w:rsid w:val="00AC3DA3"/>
    <w:rsid w:val="00AC4448"/>
    <w:rsid w:val="00AC4529"/>
    <w:rsid w:val="00AC4D70"/>
    <w:rsid w:val="00AC50FB"/>
    <w:rsid w:val="00AC5430"/>
    <w:rsid w:val="00AC5760"/>
    <w:rsid w:val="00AC61A8"/>
    <w:rsid w:val="00AC78E2"/>
    <w:rsid w:val="00AD0A88"/>
    <w:rsid w:val="00AD1827"/>
    <w:rsid w:val="00AD203D"/>
    <w:rsid w:val="00AD21AD"/>
    <w:rsid w:val="00AD223B"/>
    <w:rsid w:val="00AD2D02"/>
    <w:rsid w:val="00AD3491"/>
    <w:rsid w:val="00AD35D5"/>
    <w:rsid w:val="00AD3767"/>
    <w:rsid w:val="00AD426F"/>
    <w:rsid w:val="00AD4E52"/>
    <w:rsid w:val="00AD53AB"/>
    <w:rsid w:val="00AD5AF8"/>
    <w:rsid w:val="00AD68A7"/>
    <w:rsid w:val="00AD7F78"/>
    <w:rsid w:val="00AE0BA9"/>
    <w:rsid w:val="00AE0F6F"/>
    <w:rsid w:val="00AE1367"/>
    <w:rsid w:val="00AE23A5"/>
    <w:rsid w:val="00AE29D1"/>
    <w:rsid w:val="00AE3E7D"/>
    <w:rsid w:val="00AE542A"/>
    <w:rsid w:val="00AE63F3"/>
    <w:rsid w:val="00AE65F5"/>
    <w:rsid w:val="00AE7AB9"/>
    <w:rsid w:val="00AE7BB2"/>
    <w:rsid w:val="00AF0002"/>
    <w:rsid w:val="00AF08C2"/>
    <w:rsid w:val="00AF0DDE"/>
    <w:rsid w:val="00AF1A47"/>
    <w:rsid w:val="00AF1E81"/>
    <w:rsid w:val="00AF1EE8"/>
    <w:rsid w:val="00AF21C0"/>
    <w:rsid w:val="00AF21E1"/>
    <w:rsid w:val="00AF25DD"/>
    <w:rsid w:val="00AF288E"/>
    <w:rsid w:val="00AF3D45"/>
    <w:rsid w:val="00AF43B2"/>
    <w:rsid w:val="00AF4A1A"/>
    <w:rsid w:val="00AF4D65"/>
    <w:rsid w:val="00AF5BDC"/>
    <w:rsid w:val="00AF5CA9"/>
    <w:rsid w:val="00AF660E"/>
    <w:rsid w:val="00AF7205"/>
    <w:rsid w:val="00AF74B2"/>
    <w:rsid w:val="00AF7C98"/>
    <w:rsid w:val="00B0183C"/>
    <w:rsid w:val="00B01860"/>
    <w:rsid w:val="00B018D5"/>
    <w:rsid w:val="00B02009"/>
    <w:rsid w:val="00B02063"/>
    <w:rsid w:val="00B028DD"/>
    <w:rsid w:val="00B0321D"/>
    <w:rsid w:val="00B035C2"/>
    <w:rsid w:val="00B03C45"/>
    <w:rsid w:val="00B0545B"/>
    <w:rsid w:val="00B06405"/>
    <w:rsid w:val="00B07E08"/>
    <w:rsid w:val="00B123E1"/>
    <w:rsid w:val="00B12F1F"/>
    <w:rsid w:val="00B136E7"/>
    <w:rsid w:val="00B13FE5"/>
    <w:rsid w:val="00B14084"/>
    <w:rsid w:val="00B148A5"/>
    <w:rsid w:val="00B14DDD"/>
    <w:rsid w:val="00B15FCB"/>
    <w:rsid w:val="00B163FA"/>
    <w:rsid w:val="00B16746"/>
    <w:rsid w:val="00B16904"/>
    <w:rsid w:val="00B16CF5"/>
    <w:rsid w:val="00B204AB"/>
    <w:rsid w:val="00B217B0"/>
    <w:rsid w:val="00B220A0"/>
    <w:rsid w:val="00B2225B"/>
    <w:rsid w:val="00B2267E"/>
    <w:rsid w:val="00B22CAB"/>
    <w:rsid w:val="00B233A2"/>
    <w:rsid w:val="00B23895"/>
    <w:rsid w:val="00B23DF9"/>
    <w:rsid w:val="00B23FA0"/>
    <w:rsid w:val="00B24A54"/>
    <w:rsid w:val="00B256AB"/>
    <w:rsid w:val="00B26AF4"/>
    <w:rsid w:val="00B26DEC"/>
    <w:rsid w:val="00B2739B"/>
    <w:rsid w:val="00B30CA9"/>
    <w:rsid w:val="00B30EA0"/>
    <w:rsid w:val="00B32D25"/>
    <w:rsid w:val="00B32F27"/>
    <w:rsid w:val="00B33599"/>
    <w:rsid w:val="00B3372B"/>
    <w:rsid w:val="00B341EC"/>
    <w:rsid w:val="00B3459A"/>
    <w:rsid w:val="00B350F8"/>
    <w:rsid w:val="00B3565E"/>
    <w:rsid w:val="00B364F5"/>
    <w:rsid w:val="00B36EF8"/>
    <w:rsid w:val="00B37211"/>
    <w:rsid w:val="00B37A70"/>
    <w:rsid w:val="00B37E9F"/>
    <w:rsid w:val="00B400DA"/>
    <w:rsid w:val="00B4014A"/>
    <w:rsid w:val="00B404C5"/>
    <w:rsid w:val="00B40509"/>
    <w:rsid w:val="00B4124C"/>
    <w:rsid w:val="00B41B82"/>
    <w:rsid w:val="00B42BEA"/>
    <w:rsid w:val="00B4321D"/>
    <w:rsid w:val="00B4339E"/>
    <w:rsid w:val="00B43594"/>
    <w:rsid w:val="00B454C6"/>
    <w:rsid w:val="00B45D78"/>
    <w:rsid w:val="00B46CA8"/>
    <w:rsid w:val="00B46F94"/>
    <w:rsid w:val="00B4730D"/>
    <w:rsid w:val="00B50584"/>
    <w:rsid w:val="00B50BA5"/>
    <w:rsid w:val="00B5142C"/>
    <w:rsid w:val="00B51B36"/>
    <w:rsid w:val="00B53CDE"/>
    <w:rsid w:val="00B545D9"/>
    <w:rsid w:val="00B55357"/>
    <w:rsid w:val="00B55431"/>
    <w:rsid w:val="00B554ED"/>
    <w:rsid w:val="00B55DB7"/>
    <w:rsid w:val="00B55E23"/>
    <w:rsid w:val="00B560D2"/>
    <w:rsid w:val="00B6017A"/>
    <w:rsid w:val="00B60727"/>
    <w:rsid w:val="00B612BB"/>
    <w:rsid w:val="00B612D9"/>
    <w:rsid w:val="00B61BB2"/>
    <w:rsid w:val="00B61CD6"/>
    <w:rsid w:val="00B62634"/>
    <w:rsid w:val="00B630CA"/>
    <w:rsid w:val="00B630FA"/>
    <w:rsid w:val="00B6339C"/>
    <w:rsid w:val="00B6432E"/>
    <w:rsid w:val="00B64CE7"/>
    <w:rsid w:val="00B64FDC"/>
    <w:rsid w:val="00B658B3"/>
    <w:rsid w:val="00B6662D"/>
    <w:rsid w:val="00B66C81"/>
    <w:rsid w:val="00B66CEB"/>
    <w:rsid w:val="00B66F6A"/>
    <w:rsid w:val="00B67119"/>
    <w:rsid w:val="00B7001D"/>
    <w:rsid w:val="00B71E24"/>
    <w:rsid w:val="00B72C36"/>
    <w:rsid w:val="00B73084"/>
    <w:rsid w:val="00B73221"/>
    <w:rsid w:val="00B73F03"/>
    <w:rsid w:val="00B7423D"/>
    <w:rsid w:val="00B74282"/>
    <w:rsid w:val="00B742E1"/>
    <w:rsid w:val="00B75970"/>
    <w:rsid w:val="00B75CA0"/>
    <w:rsid w:val="00B7628C"/>
    <w:rsid w:val="00B76488"/>
    <w:rsid w:val="00B7668A"/>
    <w:rsid w:val="00B77228"/>
    <w:rsid w:val="00B77701"/>
    <w:rsid w:val="00B7772D"/>
    <w:rsid w:val="00B77C3D"/>
    <w:rsid w:val="00B80163"/>
    <w:rsid w:val="00B804E7"/>
    <w:rsid w:val="00B80C9D"/>
    <w:rsid w:val="00B81040"/>
    <w:rsid w:val="00B825FD"/>
    <w:rsid w:val="00B83702"/>
    <w:rsid w:val="00B83B5D"/>
    <w:rsid w:val="00B83D6B"/>
    <w:rsid w:val="00B84875"/>
    <w:rsid w:val="00B84E31"/>
    <w:rsid w:val="00B85F63"/>
    <w:rsid w:val="00B86134"/>
    <w:rsid w:val="00B86233"/>
    <w:rsid w:val="00B86FD6"/>
    <w:rsid w:val="00B907F9"/>
    <w:rsid w:val="00B90BA6"/>
    <w:rsid w:val="00B90DAF"/>
    <w:rsid w:val="00B91E17"/>
    <w:rsid w:val="00B91FF0"/>
    <w:rsid w:val="00B93F0B"/>
    <w:rsid w:val="00B94B08"/>
    <w:rsid w:val="00B94B43"/>
    <w:rsid w:val="00B95011"/>
    <w:rsid w:val="00B95664"/>
    <w:rsid w:val="00B95EAD"/>
    <w:rsid w:val="00B95EE7"/>
    <w:rsid w:val="00B96B64"/>
    <w:rsid w:val="00B97CE3"/>
    <w:rsid w:val="00BA02DC"/>
    <w:rsid w:val="00BA0E9F"/>
    <w:rsid w:val="00BA16E1"/>
    <w:rsid w:val="00BA1AE6"/>
    <w:rsid w:val="00BA2141"/>
    <w:rsid w:val="00BA2284"/>
    <w:rsid w:val="00BA28EE"/>
    <w:rsid w:val="00BA2BB4"/>
    <w:rsid w:val="00BA2D6A"/>
    <w:rsid w:val="00BA3090"/>
    <w:rsid w:val="00BA3371"/>
    <w:rsid w:val="00BA57C8"/>
    <w:rsid w:val="00BA589D"/>
    <w:rsid w:val="00BA60A1"/>
    <w:rsid w:val="00BA683D"/>
    <w:rsid w:val="00BA68D6"/>
    <w:rsid w:val="00BA6D71"/>
    <w:rsid w:val="00BB05B1"/>
    <w:rsid w:val="00BB09F6"/>
    <w:rsid w:val="00BB0D2E"/>
    <w:rsid w:val="00BB1620"/>
    <w:rsid w:val="00BB1AAB"/>
    <w:rsid w:val="00BB3745"/>
    <w:rsid w:val="00BB3A48"/>
    <w:rsid w:val="00BB43B4"/>
    <w:rsid w:val="00BB5275"/>
    <w:rsid w:val="00BB55F5"/>
    <w:rsid w:val="00BB580D"/>
    <w:rsid w:val="00BB5D06"/>
    <w:rsid w:val="00BB5EC1"/>
    <w:rsid w:val="00BB6744"/>
    <w:rsid w:val="00BB71B8"/>
    <w:rsid w:val="00BB7E2C"/>
    <w:rsid w:val="00BC06C5"/>
    <w:rsid w:val="00BC09BF"/>
    <w:rsid w:val="00BC0D9C"/>
    <w:rsid w:val="00BC10FC"/>
    <w:rsid w:val="00BC23BE"/>
    <w:rsid w:val="00BC39A7"/>
    <w:rsid w:val="00BC3DC1"/>
    <w:rsid w:val="00BC3E82"/>
    <w:rsid w:val="00BC4741"/>
    <w:rsid w:val="00BC6ECD"/>
    <w:rsid w:val="00BC791A"/>
    <w:rsid w:val="00BD23F7"/>
    <w:rsid w:val="00BD30EA"/>
    <w:rsid w:val="00BD3653"/>
    <w:rsid w:val="00BD44A2"/>
    <w:rsid w:val="00BD4C56"/>
    <w:rsid w:val="00BD5263"/>
    <w:rsid w:val="00BD6A7F"/>
    <w:rsid w:val="00BD7AD9"/>
    <w:rsid w:val="00BD7B03"/>
    <w:rsid w:val="00BE0273"/>
    <w:rsid w:val="00BE0365"/>
    <w:rsid w:val="00BE10B2"/>
    <w:rsid w:val="00BE1CC5"/>
    <w:rsid w:val="00BE2CFF"/>
    <w:rsid w:val="00BE3017"/>
    <w:rsid w:val="00BE3422"/>
    <w:rsid w:val="00BE377E"/>
    <w:rsid w:val="00BE45E1"/>
    <w:rsid w:val="00BE4605"/>
    <w:rsid w:val="00BE4C2F"/>
    <w:rsid w:val="00BE52F8"/>
    <w:rsid w:val="00BE54DB"/>
    <w:rsid w:val="00BE5A63"/>
    <w:rsid w:val="00BE6FE6"/>
    <w:rsid w:val="00BE7029"/>
    <w:rsid w:val="00BF0589"/>
    <w:rsid w:val="00BF083D"/>
    <w:rsid w:val="00BF1203"/>
    <w:rsid w:val="00BF17D5"/>
    <w:rsid w:val="00BF1F66"/>
    <w:rsid w:val="00BF23CD"/>
    <w:rsid w:val="00BF25EF"/>
    <w:rsid w:val="00BF2B98"/>
    <w:rsid w:val="00BF4027"/>
    <w:rsid w:val="00BF46AF"/>
    <w:rsid w:val="00BF4B33"/>
    <w:rsid w:val="00BF69CA"/>
    <w:rsid w:val="00BF6EC3"/>
    <w:rsid w:val="00BF7C21"/>
    <w:rsid w:val="00BF7D02"/>
    <w:rsid w:val="00C012BD"/>
    <w:rsid w:val="00C0165C"/>
    <w:rsid w:val="00C01F52"/>
    <w:rsid w:val="00C02F4E"/>
    <w:rsid w:val="00C0336D"/>
    <w:rsid w:val="00C039D4"/>
    <w:rsid w:val="00C03B00"/>
    <w:rsid w:val="00C041CD"/>
    <w:rsid w:val="00C045E3"/>
    <w:rsid w:val="00C04FE8"/>
    <w:rsid w:val="00C0549E"/>
    <w:rsid w:val="00C0612C"/>
    <w:rsid w:val="00C11063"/>
    <w:rsid w:val="00C11593"/>
    <w:rsid w:val="00C11F04"/>
    <w:rsid w:val="00C1217A"/>
    <w:rsid w:val="00C1288E"/>
    <w:rsid w:val="00C138B4"/>
    <w:rsid w:val="00C13C01"/>
    <w:rsid w:val="00C13FE6"/>
    <w:rsid w:val="00C147B4"/>
    <w:rsid w:val="00C15C96"/>
    <w:rsid w:val="00C15F91"/>
    <w:rsid w:val="00C16A5E"/>
    <w:rsid w:val="00C16A74"/>
    <w:rsid w:val="00C16DDE"/>
    <w:rsid w:val="00C1710E"/>
    <w:rsid w:val="00C173CF"/>
    <w:rsid w:val="00C173F6"/>
    <w:rsid w:val="00C17D2E"/>
    <w:rsid w:val="00C17E4D"/>
    <w:rsid w:val="00C20001"/>
    <w:rsid w:val="00C20980"/>
    <w:rsid w:val="00C217AD"/>
    <w:rsid w:val="00C226AD"/>
    <w:rsid w:val="00C227F4"/>
    <w:rsid w:val="00C22828"/>
    <w:rsid w:val="00C22D1F"/>
    <w:rsid w:val="00C23AFC"/>
    <w:rsid w:val="00C243D6"/>
    <w:rsid w:val="00C24943"/>
    <w:rsid w:val="00C25377"/>
    <w:rsid w:val="00C254C3"/>
    <w:rsid w:val="00C26636"/>
    <w:rsid w:val="00C2680B"/>
    <w:rsid w:val="00C274A3"/>
    <w:rsid w:val="00C2752E"/>
    <w:rsid w:val="00C27CB0"/>
    <w:rsid w:val="00C3095A"/>
    <w:rsid w:val="00C31D62"/>
    <w:rsid w:val="00C31D98"/>
    <w:rsid w:val="00C32A32"/>
    <w:rsid w:val="00C32EFB"/>
    <w:rsid w:val="00C33973"/>
    <w:rsid w:val="00C33DF4"/>
    <w:rsid w:val="00C3444F"/>
    <w:rsid w:val="00C345F1"/>
    <w:rsid w:val="00C3488C"/>
    <w:rsid w:val="00C35427"/>
    <w:rsid w:val="00C35FF2"/>
    <w:rsid w:val="00C3686C"/>
    <w:rsid w:val="00C37262"/>
    <w:rsid w:val="00C3790D"/>
    <w:rsid w:val="00C41A07"/>
    <w:rsid w:val="00C41A9A"/>
    <w:rsid w:val="00C41D60"/>
    <w:rsid w:val="00C43F0E"/>
    <w:rsid w:val="00C44A99"/>
    <w:rsid w:val="00C4633B"/>
    <w:rsid w:val="00C46DA3"/>
    <w:rsid w:val="00C46F3F"/>
    <w:rsid w:val="00C472F8"/>
    <w:rsid w:val="00C50D1A"/>
    <w:rsid w:val="00C50D34"/>
    <w:rsid w:val="00C51728"/>
    <w:rsid w:val="00C51762"/>
    <w:rsid w:val="00C52CA8"/>
    <w:rsid w:val="00C5398F"/>
    <w:rsid w:val="00C54955"/>
    <w:rsid w:val="00C54A1E"/>
    <w:rsid w:val="00C54D76"/>
    <w:rsid w:val="00C5500F"/>
    <w:rsid w:val="00C55679"/>
    <w:rsid w:val="00C55783"/>
    <w:rsid w:val="00C567D2"/>
    <w:rsid w:val="00C6007D"/>
    <w:rsid w:val="00C60998"/>
    <w:rsid w:val="00C60FB6"/>
    <w:rsid w:val="00C61114"/>
    <w:rsid w:val="00C638B4"/>
    <w:rsid w:val="00C6493D"/>
    <w:rsid w:val="00C65653"/>
    <w:rsid w:val="00C65842"/>
    <w:rsid w:val="00C66397"/>
    <w:rsid w:val="00C670B5"/>
    <w:rsid w:val="00C675A5"/>
    <w:rsid w:val="00C70B46"/>
    <w:rsid w:val="00C7130C"/>
    <w:rsid w:val="00C713E2"/>
    <w:rsid w:val="00C72859"/>
    <w:rsid w:val="00C734E9"/>
    <w:rsid w:val="00C735A2"/>
    <w:rsid w:val="00C73B03"/>
    <w:rsid w:val="00C7445F"/>
    <w:rsid w:val="00C7491A"/>
    <w:rsid w:val="00C7492B"/>
    <w:rsid w:val="00C75FBB"/>
    <w:rsid w:val="00C76E50"/>
    <w:rsid w:val="00C77072"/>
    <w:rsid w:val="00C778C0"/>
    <w:rsid w:val="00C77F2E"/>
    <w:rsid w:val="00C80117"/>
    <w:rsid w:val="00C8064D"/>
    <w:rsid w:val="00C80B08"/>
    <w:rsid w:val="00C81125"/>
    <w:rsid w:val="00C81281"/>
    <w:rsid w:val="00C82D3C"/>
    <w:rsid w:val="00C83D6D"/>
    <w:rsid w:val="00C844BC"/>
    <w:rsid w:val="00C84535"/>
    <w:rsid w:val="00C84B65"/>
    <w:rsid w:val="00C85AFA"/>
    <w:rsid w:val="00C85B11"/>
    <w:rsid w:val="00C8619F"/>
    <w:rsid w:val="00C8629F"/>
    <w:rsid w:val="00C87F10"/>
    <w:rsid w:val="00C909FC"/>
    <w:rsid w:val="00C90D97"/>
    <w:rsid w:val="00C92FE5"/>
    <w:rsid w:val="00C93757"/>
    <w:rsid w:val="00C940B0"/>
    <w:rsid w:val="00C954C7"/>
    <w:rsid w:val="00C962AD"/>
    <w:rsid w:val="00C96AF3"/>
    <w:rsid w:val="00CA0EDD"/>
    <w:rsid w:val="00CA1221"/>
    <w:rsid w:val="00CA181A"/>
    <w:rsid w:val="00CA2919"/>
    <w:rsid w:val="00CA2DF7"/>
    <w:rsid w:val="00CA4276"/>
    <w:rsid w:val="00CA4AA4"/>
    <w:rsid w:val="00CA4B70"/>
    <w:rsid w:val="00CA6403"/>
    <w:rsid w:val="00CA6DCF"/>
    <w:rsid w:val="00CA7BE1"/>
    <w:rsid w:val="00CA7CA2"/>
    <w:rsid w:val="00CB0191"/>
    <w:rsid w:val="00CB0606"/>
    <w:rsid w:val="00CB0C72"/>
    <w:rsid w:val="00CB2199"/>
    <w:rsid w:val="00CB21C0"/>
    <w:rsid w:val="00CB2221"/>
    <w:rsid w:val="00CB28A7"/>
    <w:rsid w:val="00CB30B7"/>
    <w:rsid w:val="00CB3400"/>
    <w:rsid w:val="00CB3A30"/>
    <w:rsid w:val="00CB3FC5"/>
    <w:rsid w:val="00CB4198"/>
    <w:rsid w:val="00CB4238"/>
    <w:rsid w:val="00CB4A72"/>
    <w:rsid w:val="00CB564E"/>
    <w:rsid w:val="00CB56E8"/>
    <w:rsid w:val="00CB5CB6"/>
    <w:rsid w:val="00CB5F6B"/>
    <w:rsid w:val="00CB676C"/>
    <w:rsid w:val="00CB730E"/>
    <w:rsid w:val="00CB7782"/>
    <w:rsid w:val="00CB79DC"/>
    <w:rsid w:val="00CC0BE6"/>
    <w:rsid w:val="00CC0EB6"/>
    <w:rsid w:val="00CC14CC"/>
    <w:rsid w:val="00CC161B"/>
    <w:rsid w:val="00CC1F22"/>
    <w:rsid w:val="00CC2C50"/>
    <w:rsid w:val="00CC2EE8"/>
    <w:rsid w:val="00CC3038"/>
    <w:rsid w:val="00CC3403"/>
    <w:rsid w:val="00CC346F"/>
    <w:rsid w:val="00CC3F3B"/>
    <w:rsid w:val="00CC4E37"/>
    <w:rsid w:val="00CC520D"/>
    <w:rsid w:val="00CC53D1"/>
    <w:rsid w:val="00CC5E94"/>
    <w:rsid w:val="00CC60E9"/>
    <w:rsid w:val="00CC63D2"/>
    <w:rsid w:val="00CC6553"/>
    <w:rsid w:val="00CC65AF"/>
    <w:rsid w:val="00CC6E45"/>
    <w:rsid w:val="00CD0B1C"/>
    <w:rsid w:val="00CD1EC2"/>
    <w:rsid w:val="00CD1EC3"/>
    <w:rsid w:val="00CD2C60"/>
    <w:rsid w:val="00CD2CF3"/>
    <w:rsid w:val="00CD2F6B"/>
    <w:rsid w:val="00CD3314"/>
    <w:rsid w:val="00CD34A9"/>
    <w:rsid w:val="00CD3915"/>
    <w:rsid w:val="00CD39A2"/>
    <w:rsid w:val="00CD57A2"/>
    <w:rsid w:val="00CD5E9D"/>
    <w:rsid w:val="00CD6278"/>
    <w:rsid w:val="00CD6BB5"/>
    <w:rsid w:val="00CD6FD1"/>
    <w:rsid w:val="00CE0AD1"/>
    <w:rsid w:val="00CE1247"/>
    <w:rsid w:val="00CE16D2"/>
    <w:rsid w:val="00CE4401"/>
    <w:rsid w:val="00CE49A4"/>
    <w:rsid w:val="00CE49AE"/>
    <w:rsid w:val="00CE54A0"/>
    <w:rsid w:val="00CE6522"/>
    <w:rsid w:val="00CE68C1"/>
    <w:rsid w:val="00CE6D5C"/>
    <w:rsid w:val="00CE6FF8"/>
    <w:rsid w:val="00CE71A0"/>
    <w:rsid w:val="00CE732E"/>
    <w:rsid w:val="00CE73D0"/>
    <w:rsid w:val="00CE74BB"/>
    <w:rsid w:val="00CE7A42"/>
    <w:rsid w:val="00CE7BE4"/>
    <w:rsid w:val="00CE7C13"/>
    <w:rsid w:val="00CE7F18"/>
    <w:rsid w:val="00CF0AF4"/>
    <w:rsid w:val="00CF0C12"/>
    <w:rsid w:val="00CF1198"/>
    <w:rsid w:val="00CF11DF"/>
    <w:rsid w:val="00CF27BD"/>
    <w:rsid w:val="00CF3801"/>
    <w:rsid w:val="00CF3E6B"/>
    <w:rsid w:val="00CF3E9D"/>
    <w:rsid w:val="00CF4320"/>
    <w:rsid w:val="00CF46D1"/>
    <w:rsid w:val="00CF5210"/>
    <w:rsid w:val="00CF5616"/>
    <w:rsid w:val="00CF6083"/>
    <w:rsid w:val="00CF72DA"/>
    <w:rsid w:val="00D0006E"/>
    <w:rsid w:val="00D00422"/>
    <w:rsid w:val="00D01B24"/>
    <w:rsid w:val="00D01B8A"/>
    <w:rsid w:val="00D01CA4"/>
    <w:rsid w:val="00D02344"/>
    <w:rsid w:val="00D0351A"/>
    <w:rsid w:val="00D036BE"/>
    <w:rsid w:val="00D03EA0"/>
    <w:rsid w:val="00D04A55"/>
    <w:rsid w:val="00D05C9D"/>
    <w:rsid w:val="00D061F0"/>
    <w:rsid w:val="00D10A65"/>
    <w:rsid w:val="00D115B2"/>
    <w:rsid w:val="00D11942"/>
    <w:rsid w:val="00D12E0D"/>
    <w:rsid w:val="00D12E6B"/>
    <w:rsid w:val="00D1341C"/>
    <w:rsid w:val="00D15BAA"/>
    <w:rsid w:val="00D16003"/>
    <w:rsid w:val="00D16EA2"/>
    <w:rsid w:val="00D170CC"/>
    <w:rsid w:val="00D17C2A"/>
    <w:rsid w:val="00D20078"/>
    <w:rsid w:val="00D204B2"/>
    <w:rsid w:val="00D205AC"/>
    <w:rsid w:val="00D213F0"/>
    <w:rsid w:val="00D217BA"/>
    <w:rsid w:val="00D22015"/>
    <w:rsid w:val="00D2211A"/>
    <w:rsid w:val="00D22861"/>
    <w:rsid w:val="00D22D72"/>
    <w:rsid w:val="00D22F98"/>
    <w:rsid w:val="00D235BA"/>
    <w:rsid w:val="00D23FBD"/>
    <w:rsid w:val="00D243E0"/>
    <w:rsid w:val="00D255C3"/>
    <w:rsid w:val="00D25AA5"/>
    <w:rsid w:val="00D2663F"/>
    <w:rsid w:val="00D26DDD"/>
    <w:rsid w:val="00D26DFE"/>
    <w:rsid w:val="00D27860"/>
    <w:rsid w:val="00D27EE4"/>
    <w:rsid w:val="00D30064"/>
    <w:rsid w:val="00D30765"/>
    <w:rsid w:val="00D310CF"/>
    <w:rsid w:val="00D313F4"/>
    <w:rsid w:val="00D31BE1"/>
    <w:rsid w:val="00D33A1D"/>
    <w:rsid w:val="00D33F5E"/>
    <w:rsid w:val="00D346AE"/>
    <w:rsid w:val="00D34711"/>
    <w:rsid w:val="00D34E15"/>
    <w:rsid w:val="00D35B50"/>
    <w:rsid w:val="00D35FE4"/>
    <w:rsid w:val="00D362E1"/>
    <w:rsid w:val="00D364A0"/>
    <w:rsid w:val="00D36657"/>
    <w:rsid w:val="00D3791F"/>
    <w:rsid w:val="00D37C43"/>
    <w:rsid w:val="00D406A5"/>
    <w:rsid w:val="00D406C7"/>
    <w:rsid w:val="00D40A01"/>
    <w:rsid w:val="00D40C0D"/>
    <w:rsid w:val="00D43B1C"/>
    <w:rsid w:val="00D43C56"/>
    <w:rsid w:val="00D459FF"/>
    <w:rsid w:val="00D46638"/>
    <w:rsid w:val="00D4761E"/>
    <w:rsid w:val="00D478B1"/>
    <w:rsid w:val="00D50D50"/>
    <w:rsid w:val="00D513AE"/>
    <w:rsid w:val="00D51406"/>
    <w:rsid w:val="00D51743"/>
    <w:rsid w:val="00D51EEF"/>
    <w:rsid w:val="00D51F0F"/>
    <w:rsid w:val="00D5287E"/>
    <w:rsid w:val="00D52B47"/>
    <w:rsid w:val="00D54DCF"/>
    <w:rsid w:val="00D550B8"/>
    <w:rsid w:val="00D55BE8"/>
    <w:rsid w:val="00D56765"/>
    <w:rsid w:val="00D56F8B"/>
    <w:rsid w:val="00D570BF"/>
    <w:rsid w:val="00D57267"/>
    <w:rsid w:val="00D57B21"/>
    <w:rsid w:val="00D60A29"/>
    <w:rsid w:val="00D61640"/>
    <w:rsid w:val="00D6207A"/>
    <w:rsid w:val="00D62581"/>
    <w:rsid w:val="00D62927"/>
    <w:rsid w:val="00D630B5"/>
    <w:rsid w:val="00D64233"/>
    <w:rsid w:val="00D64B67"/>
    <w:rsid w:val="00D66044"/>
    <w:rsid w:val="00D6624F"/>
    <w:rsid w:val="00D666AB"/>
    <w:rsid w:val="00D66726"/>
    <w:rsid w:val="00D667CC"/>
    <w:rsid w:val="00D66921"/>
    <w:rsid w:val="00D715DB"/>
    <w:rsid w:val="00D718B2"/>
    <w:rsid w:val="00D71BF4"/>
    <w:rsid w:val="00D733E1"/>
    <w:rsid w:val="00D7361E"/>
    <w:rsid w:val="00D73A9D"/>
    <w:rsid w:val="00D74C6C"/>
    <w:rsid w:val="00D74E5B"/>
    <w:rsid w:val="00D753CB"/>
    <w:rsid w:val="00D75506"/>
    <w:rsid w:val="00D75558"/>
    <w:rsid w:val="00D75DA9"/>
    <w:rsid w:val="00D7637C"/>
    <w:rsid w:val="00D7684F"/>
    <w:rsid w:val="00D76946"/>
    <w:rsid w:val="00D80BFA"/>
    <w:rsid w:val="00D8135A"/>
    <w:rsid w:val="00D81DE4"/>
    <w:rsid w:val="00D822A8"/>
    <w:rsid w:val="00D82C81"/>
    <w:rsid w:val="00D83073"/>
    <w:rsid w:val="00D83C2C"/>
    <w:rsid w:val="00D846AA"/>
    <w:rsid w:val="00D85291"/>
    <w:rsid w:val="00D854E0"/>
    <w:rsid w:val="00D87076"/>
    <w:rsid w:val="00D8771F"/>
    <w:rsid w:val="00D879EA"/>
    <w:rsid w:val="00D91116"/>
    <w:rsid w:val="00D91CD6"/>
    <w:rsid w:val="00D935BF"/>
    <w:rsid w:val="00D936DD"/>
    <w:rsid w:val="00D9419B"/>
    <w:rsid w:val="00D955B9"/>
    <w:rsid w:val="00D95BE3"/>
    <w:rsid w:val="00D966C5"/>
    <w:rsid w:val="00D97242"/>
    <w:rsid w:val="00DA05DC"/>
    <w:rsid w:val="00DA1545"/>
    <w:rsid w:val="00DA239E"/>
    <w:rsid w:val="00DA2A2F"/>
    <w:rsid w:val="00DA2D35"/>
    <w:rsid w:val="00DA3B64"/>
    <w:rsid w:val="00DA4591"/>
    <w:rsid w:val="00DA4ED8"/>
    <w:rsid w:val="00DA5223"/>
    <w:rsid w:val="00DA5BCB"/>
    <w:rsid w:val="00DA5E88"/>
    <w:rsid w:val="00DA7F72"/>
    <w:rsid w:val="00DB043E"/>
    <w:rsid w:val="00DB0B30"/>
    <w:rsid w:val="00DB0DDD"/>
    <w:rsid w:val="00DB1C26"/>
    <w:rsid w:val="00DB25F7"/>
    <w:rsid w:val="00DB2968"/>
    <w:rsid w:val="00DB3709"/>
    <w:rsid w:val="00DB39D4"/>
    <w:rsid w:val="00DB3C4F"/>
    <w:rsid w:val="00DB4C44"/>
    <w:rsid w:val="00DB5209"/>
    <w:rsid w:val="00DC00A7"/>
    <w:rsid w:val="00DC02FC"/>
    <w:rsid w:val="00DC05F4"/>
    <w:rsid w:val="00DC10B0"/>
    <w:rsid w:val="00DC16B7"/>
    <w:rsid w:val="00DC1786"/>
    <w:rsid w:val="00DC1DE9"/>
    <w:rsid w:val="00DC1E37"/>
    <w:rsid w:val="00DC1E41"/>
    <w:rsid w:val="00DC2163"/>
    <w:rsid w:val="00DC2C06"/>
    <w:rsid w:val="00DC2DE8"/>
    <w:rsid w:val="00DC2EA1"/>
    <w:rsid w:val="00DC4227"/>
    <w:rsid w:val="00DC4AD7"/>
    <w:rsid w:val="00DC4D7D"/>
    <w:rsid w:val="00DC5453"/>
    <w:rsid w:val="00DC575F"/>
    <w:rsid w:val="00DC68E0"/>
    <w:rsid w:val="00DC6B7D"/>
    <w:rsid w:val="00DC725E"/>
    <w:rsid w:val="00DC7276"/>
    <w:rsid w:val="00DC7787"/>
    <w:rsid w:val="00DC7FC0"/>
    <w:rsid w:val="00DD09D1"/>
    <w:rsid w:val="00DD0AAB"/>
    <w:rsid w:val="00DD0AEE"/>
    <w:rsid w:val="00DD1139"/>
    <w:rsid w:val="00DD1400"/>
    <w:rsid w:val="00DD1E61"/>
    <w:rsid w:val="00DD26A2"/>
    <w:rsid w:val="00DD313A"/>
    <w:rsid w:val="00DD331C"/>
    <w:rsid w:val="00DD336E"/>
    <w:rsid w:val="00DD3371"/>
    <w:rsid w:val="00DD360A"/>
    <w:rsid w:val="00DD369D"/>
    <w:rsid w:val="00DD374D"/>
    <w:rsid w:val="00DD4041"/>
    <w:rsid w:val="00DD45D2"/>
    <w:rsid w:val="00DD4A38"/>
    <w:rsid w:val="00DD538E"/>
    <w:rsid w:val="00DD5852"/>
    <w:rsid w:val="00DD6726"/>
    <w:rsid w:val="00DD6E7A"/>
    <w:rsid w:val="00DD723A"/>
    <w:rsid w:val="00DD79CE"/>
    <w:rsid w:val="00DD7AF3"/>
    <w:rsid w:val="00DE1757"/>
    <w:rsid w:val="00DE1992"/>
    <w:rsid w:val="00DE1C0B"/>
    <w:rsid w:val="00DE285E"/>
    <w:rsid w:val="00DE2A08"/>
    <w:rsid w:val="00DE3AB6"/>
    <w:rsid w:val="00DE3F19"/>
    <w:rsid w:val="00DE48FC"/>
    <w:rsid w:val="00DE559E"/>
    <w:rsid w:val="00DE589D"/>
    <w:rsid w:val="00DE5958"/>
    <w:rsid w:val="00DE76D3"/>
    <w:rsid w:val="00DF0030"/>
    <w:rsid w:val="00DF03C5"/>
    <w:rsid w:val="00DF1A7A"/>
    <w:rsid w:val="00DF1DA9"/>
    <w:rsid w:val="00DF21B7"/>
    <w:rsid w:val="00DF2C21"/>
    <w:rsid w:val="00DF395D"/>
    <w:rsid w:val="00DF3B1C"/>
    <w:rsid w:val="00DF3D2A"/>
    <w:rsid w:val="00DF43C9"/>
    <w:rsid w:val="00DF59A4"/>
    <w:rsid w:val="00DF64C2"/>
    <w:rsid w:val="00DF689E"/>
    <w:rsid w:val="00DF6B45"/>
    <w:rsid w:val="00DF732E"/>
    <w:rsid w:val="00DF79C2"/>
    <w:rsid w:val="00E0010B"/>
    <w:rsid w:val="00E00C9E"/>
    <w:rsid w:val="00E00F8D"/>
    <w:rsid w:val="00E0177C"/>
    <w:rsid w:val="00E0187E"/>
    <w:rsid w:val="00E01AA9"/>
    <w:rsid w:val="00E01B85"/>
    <w:rsid w:val="00E01C71"/>
    <w:rsid w:val="00E031DB"/>
    <w:rsid w:val="00E035A3"/>
    <w:rsid w:val="00E03AFC"/>
    <w:rsid w:val="00E03DF5"/>
    <w:rsid w:val="00E04563"/>
    <w:rsid w:val="00E04C09"/>
    <w:rsid w:val="00E05C15"/>
    <w:rsid w:val="00E0658C"/>
    <w:rsid w:val="00E07DAC"/>
    <w:rsid w:val="00E10C63"/>
    <w:rsid w:val="00E10E81"/>
    <w:rsid w:val="00E10EF2"/>
    <w:rsid w:val="00E1136F"/>
    <w:rsid w:val="00E12F58"/>
    <w:rsid w:val="00E13152"/>
    <w:rsid w:val="00E134C6"/>
    <w:rsid w:val="00E1479C"/>
    <w:rsid w:val="00E147B0"/>
    <w:rsid w:val="00E15751"/>
    <w:rsid w:val="00E159C6"/>
    <w:rsid w:val="00E1605F"/>
    <w:rsid w:val="00E16BF0"/>
    <w:rsid w:val="00E178D6"/>
    <w:rsid w:val="00E17BE8"/>
    <w:rsid w:val="00E20C05"/>
    <w:rsid w:val="00E21DED"/>
    <w:rsid w:val="00E2217A"/>
    <w:rsid w:val="00E2225C"/>
    <w:rsid w:val="00E230F0"/>
    <w:rsid w:val="00E24842"/>
    <w:rsid w:val="00E24CAA"/>
    <w:rsid w:val="00E24DF7"/>
    <w:rsid w:val="00E25D33"/>
    <w:rsid w:val="00E26B51"/>
    <w:rsid w:val="00E26CF4"/>
    <w:rsid w:val="00E2701D"/>
    <w:rsid w:val="00E27A47"/>
    <w:rsid w:val="00E27BAE"/>
    <w:rsid w:val="00E27E02"/>
    <w:rsid w:val="00E30666"/>
    <w:rsid w:val="00E30992"/>
    <w:rsid w:val="00E30F40"/>
    <w:rsid w:val="00E33703"/>
    <w:rsid w:val="00E33910"/>
    <w:rsid w:val="00E33D7F"/>
    <w:rsid w:val="00E346DB"/>
    <w:rsid w:val="00E34D54"/>
    <w:rsid w:val="00E3660E"/>
    <w:rsid w:val="00E36C0E"/>
    <w:rsid w:val="00E377B4"/>
    <w:rsid w:val="00E40B26"/>
    <w:rsid w:val="00E41777"/>
    <w:rsid w:val="00E41FE6"/>
    <w:rsid w:val="00E4310E"/>
    <w:rsid w:val="00E440BB"/>
    <w:rsid w:val="00E44182"/>
    <w:rsid w:val="00E44420"/>
    <w:rsid w:val="00E44510"/>
    <w:rsid w:val="00E45CE7"/>
    <w:rsid w:val="00E46A6C"/>
    <w:rsid w:val="00E46FE5"/>
    <w:rsid w:val="00E471BE"/>
    <w:rsid w:val="00E47971"/>
    <w:rsid w:val="00E50282"/>
    <w:rsid w:val="00E51EE2"/>
    <w:rsid w:val="00E5230E"/>
    <w:rsid w:val="00E52BAF"/>
    <w:rsid w:val="00E53013"/>
    <w:rsid w:val="00E531E3"/>
    <w:rsid w:val="00E53BE4"/>
    <w:rsid w:val="00E54B12"/>
    <w:rsid w:val="00E55189"/>
    <w:rsid w:val="00E55899"/>
    <w:rsid w:val="00E5639A"/>
    <w:rsid w:val="00E56A5F"/>
    <w:rsid w:val="00E571AA"/>
    <w:rsid w:val="00E57992"/>
    <w:rsid w:val="00E57E1C"/>
    <w:rsid w:val="00E61024"/>
    <w:rsid w:val="00E61A50"/>
    <w:rsid w:val="00E61B65"/>
    <w:rsid w:val="00E621A7"/>
    <w:rsid w:val="00E62B21"/>
    <w:rsid w:val="00E62B55"/>
    <w:rsid w:val="00E63177"/>
    <w:rsid w:val="00E633BF"/>
    <w:rsid w:val="00E63728"/>
    <w:rsid w:val="00E63DB8"/>
    <w:rsid w:val="00E6406A"/>
    <w:rsid w:val="00E643EB"/>
    <w:rsid w:val="00E648B0"/>
    <w:rsid w:val="00E648DE"/>
    <w:rsid w:val="00E64AFF"/>
    <w:rsid w:val="00E65C6D"/>
    <w:rsid w:val="00E662CB"/>
    <w:rsid w:val="00E66C3C"/>
    <w:rsid w:val="00E67A9C"/>
    <w:rsid w:val="00E67F4C"/>
    <w:rsid w:val="00E70838"/>
    <w:rsid w:val="00E70893"/>
    <w:rsid w:val="00E716B3"/>
    <w:rsid w:val="00E7177B"/>
    <w:rsid w:val="00E71B14"/>
    <w:rsid w:val="00E71D01"/>
    <w:rsid w:val="00E73409"/>
    <w:rsid w:val="00E735F0"/>
    <w:rsid w:val="00E73C71"/>
    <w:rsid w:val="00E74218"/>
    <w:rsid w:val="00E74ADC"/>
    <w:rsid w:val="00E74B0B"/>
    <w:rsid w:val="00E752A6"/>
    <w:rsid w:val="00E75330"/>
    <w:rsid w:val="00E7539C"/>
    <w:rsid w:val="00E756B5"/>
    <w:rsid w:val="00E75DDE"/>
    <w:rsid w:val="00E75E45"/>
    <w:rsid w:val="00E76C8C"/>
    <w:rsid w:val="00E771EE"/>
    <w:rsid w:val="00E776EA"/>
    <w:rsid w:val="00E805A7"/>
    <w:rsid w:val="00E813A8"/>
    <w:rsid w:val="00E817D1"/>
    <w:rsid w:val="00E81958"/>
    <w:rsid w:val="00E81C1D"/>
    <w:rsid w:val="00E81F69"/>
    <w:rsid w:val="00E826AB"/>
    <w:rsid w:val="00E82867"/>
    <w:rsid w:val="00E82B0C"/>
    <w:rsid w:val="00E8313A"/>
    <w:rsid w:val="00E838B8"/>
    <w:rsid w:val="00E83EDF"/>
    <w:rsid w:val="00E83F07"/>
    <w:rsid w:val="00E847BE"/>
    <w:rsid w:val="00E851FF"/>
    <w:rsid w:val="00E863E0"/>
    <w:rsid w:val="00E87338"/>
    <w:rsid w:val="00E90097"/>
    <w:rsid w:val="00E9087E"/>
    <w:rsid w:val="00E919BE"/>
    <w:rsid w:val="00E94DE3"/>
    <w:rsid w:val="00E94F25"/>
    <w:rsid w:val="00E952FE"/>
    <w:rsid w:val="00E966D8"/>
    <w:rsid w:val="00E96D3D"/>
    <w:rsid w:val="00E97AC7"/>
    <w:rsid w:val="00E97F8D"/>
    <w:rsid w:val="00EA13E8"/>
    <w:rsid w:val="00EA1560"/>
    <w:rsid w:val="00EA192E"/>
    <w:rsid w:val="00EA1A5B"/>
    <w:rsid w:val="00EA2633"/>
    <w:rsid w:val="00EA30FD"/>
    <w:rsid w:val="00EA33F5"/>
    <w:rsid w:val="00EA3429"/>
    <w:rsid w:val="00EA35DD"/>
    <w:rsid w:val="00EA3D1B"/>
    <w:rsid w:val="00EA48CD"/>
    <w:rsid w:val="00EA552E"/>
    <w:rsid w:val="00EA6B8F"/>
    <w:rsid w:val="00EA78C2"/>
    <w:rsid w:val="00EA7AC0"/>
    <w:rsid w:val="00EA7C51"/>
    <w:rsid w:val="00EB0032"/>
    <w:rsid w:val="00EB0ABA"/>
    <w:rsid w:val="00EB1771"/>
    <w:rsid w:val="00EB1B48"/>
    <w:rsid w:val="00EB2AB8"/>
    <w:rsid w:val="00EB587C"/>
    <w:rsid w:val="00EB5FBA"/>
    <w:rsid w:val="00EB6D38"/>
    <w:rsid w:val="00EB7342"/>
    <w:rsid w:val="00EB73B2"/>
    <w:rsid w:val="00EB73CA"/>
    <w:rsid w:val="00EC05A9"/>
    <w:rsid w:val="00EC226F"/>
    <w:rsid w:val="00EC286A"/>
    <w:rsid w:val="00EC2890"/>
    <w:rsid w:val="00EC2EAC"/>
    <w:rsid w:val="00EC418D"/>
    <w:rsid w:val="00EC4938"/>
    <w:rsid w:val="00EC5131"/>
    <w:rsid w:val="00EC5B94"/>
    <w:rsid w:val="00EC5F34"/>
    <w:rsid w:val="00EC63C7"/>
    <w:rsid w:val="00ED072F"/>
    <w:rsid w:val="00ED07E6"/>
    <w:rsid w:val="00ED17F0"/>
    <w:rsid w:val="00ED25CC"/>
    <w:rsid w:val="00ED61D1"/>
    <w:rsid w:val="00ED6849"/>
    <w:rsid w:val="00ED7793"/>
    <w:rsid w:val="00ED7FDB"/>
    <w:rsid w:val="00EE04B9"/>
    <w:rsid w:val="00EE1C9F"/>
    <w:rsid w:val="00EE221B"/>
    <w:rsid w:val="00EE33A9"/>
    <w:rsid w:val="00EE33FB"/>
    <w:rsid w:val="00EE35E8"/>
    <w:rsid w:val="00EE3FF1"/>
    <w:rsid w:val="00EE42DD"/>
    <w:rsid w:val="00EE4764"/>
    <w:rsid w:val="00EE5F3E"/>
    <w:rsid w:val="00EE736C"/>
    <w:rsid w:val="00EE7723"/>
    <w:rsid w:val="00EE7C38"/>
    <w:rsid w:val="00EF038A"/>
    <w:rsid w:val="00EF0965"/>
    <w:rsid w:val="00EF10F0"/>
    <w:rsid w:val="00EF1982"/>
    <w:rsid w:val="00EF2E84"/>
    <w:rsid w:val="00EF3637"/>
    <w:rsid w:val="00EF3C0D"/>
    <w:rsid w:val="00EF409A"/>
    <w:rsid w:val="00EF4B2C"/>
    <w:rsid w:val="00EF5BE8"/>
    <w:rsid w:val="00EF5E37"/>
    <w:rsid w:val="00EF6A92"/>
    <w:rsid w:val="00EF70E6"/>
    <w:rsid w:val="00EF7685"/>
    <w:rsid w:val="00EF7964"/>
    <w:rsid w:val="00F00228"/>
    <w:rsid w:val="00F01185"/>
    <w:rsid w:val="00F0181A"/>
    <w:rsid w:val="00F01BD5"/>
    <w:rsid w:val="00F01F15"/>
    <w:rsid w:val="00F02A60"/>
    <w:rsid w:val="00F02F54"/>
    <w:rsid w:val="00F0376D"/>
    <w:rsid w:val="00F04BAB"/>
    <w:rsid w:val="00F04F14"/>
    <w:rsid w:val="00F05318"/>
    <w:rsid w:val="00F054D8"/>
    <w:rsid w:val="00F05BE1"/>
    <w:rsid w:val="00F05F39"/>
    <w:rsid w:val="00F060EF"/>
    <w:rsid w:val="00F0634B"/>
    <w:rsid w:val="00F064CC"/>
    <w:rsid w:val="00F06ACD"/>
    <w:rsid w:val="00F074F0"/>
    <w:rsid w:val="00F07C2D"/>
    <w:rsid w:val="00F1055F"/>
    <w:rsid w:val="00F12546"/>
    <w:rsid w:val="00F12E09"/>
    <w:rsid w:val="00F12F7B"/>
    <w:rsid w:val="00F149B0"/>
    <w:rsid w:val="00F15600"/>
    <w:rsid w:val="00F159E8"/>
    <w:rsid w:val="00F16A90"/>
    <w:rsid w:val="00F17019"/>
    <w:rsid w:val="00F174A1"/>
    <w:rsid w:val="00F17B65"/>
    <w:rsid w:val="00F17F74"/>
    <w:rsid w:val="00F20114"/>
    <w:rsid w:val="00F21F80"/>
    <w:rsid w:val="00F2213E"/>
    <w:rsid w:val="00F23500"/>
    <w:rsid w:val="00F24221"/>
    <w:rsid w:val="00F246FB"/>
    <w:rsid w:val="00F24847"/>
    <w:rsid w:val="00F248B4"/>
    <w:rsid w:val="00F24ED0"/>
    <w:rsid w:val="00F25CD5"/>
    <w:rsid w:val="00F25D62"/>
    <w:rsid w:val="00F25F6E"/>
    <w:rsid w:val="00F32703"/>
    <w:rsid w:val="00F33A62"/>
    <w:rsid w:val="00F34174"/>
    <w:rsid w:val="00F346DF"/>
    <w:rsid w:val="00F347DB"/>
    <w:rsid w:val="00F34B81"/>
    <w:rsid w:val="00F35185"/>
    <w:rsid w:val="00F3661E"/>
    <w:rsid w:val="00F36E97"/>
    <w:rsid w:val="00F37203"/>
    <w:rsid w:val="00F37E1D"/>
    <w:rsid w:val="00F40173"/>
    <w:rsid w:val="00F406D0"/>
    <w:rsid w:val="00F413AA"/>
    <w:rsid w:val="00F41661"/>
    <w:rsid w:val="00F419B5"/>
    <w:rsid w:val="00F41DAB"/>
    <w:rsid w:val="00F420D6"/>
    <w:rsid w:val="00F42A1B"/>
    <w:rsid w:val="00F43327"/>
    <w:rsid w:val="00F4461E"/>
    <w:rsid w:val="00F446BD"/>
    <w:rsid w:val="00F4524A"/>
    <w:rsid w:val="00F45F2B"/>
    <w:rsid w:val="00F46124"/>
    <w:rsid w:val="00F46D6C"/>
    <w:rsid w:val="00F471CE"/>
    <w:rsid w:val="00F50E80"/>
    <w:rsid w:val="00F51DBA"/>
    <w:rsid w:val="00F51EB7"/>
    <w:rsid w:val="00F52A4E"/>
    <w:rsid w:val="00F52DCD"/>
    <w:rsid w:val="00F55387"/>
    <w:rsid w:val="00F55486"/>
    <w:rsid w:val="00F55718"/>
    <w:rsid w:val="00F55A19"/>
    <w:rsid w:val="00F55A64"/>
    <w:rsid w:val="00F55BEC"/>
    <w:rsid w:val="00F572D6"/>
    <w:rsid w:val="00F60925"/>
    <w:rsid w:val="00F61921"/>
    <w:rsid w:val="00F619D3"/>
    <w:rsid w:val="00F61A02"/>
    <w:rsid w:val="00F61B02"/>
    <w:rsid w:val="00F61FFF"/>
    <w:rsid w:val="00F62208"/>
    <w:rsid w:val="00F62487"/>
    <w:rsid w:val="00F627A9"/>
    <w:rsid w:val="00F62AE1"/>
    <w:rsid w:val="00F634FF"/>
    <w:rsid w:val="00F64CB4"/>
    <w:rsid w:val="00F66753"/>
    <w:rsid w:val="00F66B74"/>
    <w:rsid w:val="00F67BEE"/>
    <w:rsid w:val="00F67F49"/>
    <w:rsid w:val="00F702EF"/>
    <w:rsid w:val="00F70712"/>
    <w:rsid w:val="00F70CB6"/>
    <w:rsid w:val="00F71143"/>
    <w:rsid w:val="00F71E22"/>
    <w:rsid w:val="00F7279D"/>
    <w:rsid w:val="00F7283F"/>
    <w:rsid w:val="00F729AA"/>
    <w:rsid w:val="00F72EE9"/>
    <w:rsid w:val="00F73938"/>
    <w:rsid w:val="00F73A1F"/>
    <w:rsid w:val="00F73A5A"/>
    <w:rsid w:val="00F740CA"/>
    <w:rsid w:val="00F74424"/>
    <w:rsid w:val="00F75EE6"/>
    <w:rsid w:val="00F762C7"/>
    <w:rsid w:val="00F76C21"/>
    <w:rsid w:val="00F76D46"/>
    <w:rsid w:val="00F76E85"/>
    <w:rsid w:val="00F77B60"/>
    <w:rsid w:val="00F77CE6"/>
    <w:rsid w:val="00F80D81"/>
    <w:rsid w:val="00F80E52"/>
    <w:rsid w:val="00F80EBB"/>
    <w:rsid w:val="00F81A62"/>
    <w:rsid w:val="00F81CF8"/>
    <w:rsid w:val="00F820EB"/>
    <w:rsid w:val="00F82343"/>
    <w:rsid w:val="00F829A9"/>
    <w:rsid w:val="00F83363"/>
    <w:rsid w:val="00F833C3"/>
    <w:rsid w:val="00F84083"/>
    <w:rsid w:val="00F8459A"/>
    <w:rsid w:val="00F84641"/>
    <w:rsid w:val="00F8591F"/>
    <w:rsid w:val="00F85F01"/>
    <w:rsid w:val="00F86AAD"/>
    <w:rsid w:val="00F87350"/>
    <w:rsid w:val="00F87C61"/>
    <w:rsid w:val="00F87D8B"/>
    <w:rsid w:val="00F900D3"/>
    <w:rsid w:val="00F90675"/>
    <w:rsid w:val="00F91247"/>
    <w:rsid w:val="00F91486"/>
    <w:rsid w:val="00F91F99"/>
    <w:rsid w:val="00F92C52"/>
    <w:rsid w:val="00F93808"/>
    <w:rsid w:val="00F93BD1"/>
    <w:rsid w:val="00F94263"/>
    <w:rsid w:val="00F946F7"/>
    <w:rsid w:val="00F94739"/>
    <w:rsid w:val="00F94D8D"/>
    <w:rsid w:val="00F95514"/>
    <w:rsid w:val="00F95CBE"/>
    <w:rsid w:val="00F97BD7"/>
    <w:rsid w:val="00FA1316"/>
    <w:rsid w:val="00FA1CAA"/>
    <w:rsid w:val="00FA2CE1"/>
    <w:rsid w:val="00FA2EBD"/>
    <w:rsid w:val="00FA3727"/>
    <w:rsid w:val="00FA423C"/>
    <w:rsid w:val="00FA4D24"/>
    <w:rsid w:val="00FA4E4E"/>
    <w:rsid w:val="00FA51B8"/>
    <w:rsid w:val="00FA5343"/>
    <w:rsid w:val="00FA53AD"/>
    <w:rsid w:val="00FA5ED8"/>
    <w:rsid w:val="00FA68D9"/>
    <w:rsid w:val="00FA6EA0"/>
    <w:rsid w:val="00FA72B8"/>
    <w:rsid w:val="00FB0359"/>
    <w:rsid w:val="00FB056B"/>
    <w:rsid w:val="00FB0A60"/>
    <w:rsid w:val="00FB0D1D"/>
    <w:rsid w:val="00FB1C06"/>
    <w:rsid w:val="00FB2ACD"/>
    <w:rsid w:val="00FB41B8"/>
    <w:rsid w:val="00FB5205"/>
    <w:rsid w:val="00FB5D3D"/>
    <w:rsid w:val="00FB5DBE"/>
    <w:rsid w:val="00FB6F32"/>
    <w:rsid w:val="00FB7441"/>
    <w:rsid w:val="00FB74EC"/>
    <w:rsid w:val="00FB78E3"/>
    <w:rsid w:val="00FB7FE9"/>
    <w:rsid w:val="00FC080A"/>
    <w:rsid w:val="00FC0A3B"/>
    <w:rsid w:val="00FC0AC7"/>
    <w:rsid w:val="00FC145B"/>
    <w:rsid w:val="00FC170F"/>
    <w:rsid w:val="00FC1EB3"/>
    <w:rsid w:val="00FC4249"/>
    <w:rsid w:val="00FC43EC"/>
    <w:rsid w:val="00FC6453"/>
    <w:rsid w:val="00FC65C0"/>
    <w:rsid w:val="00FC65FA"/>
    <w:rsid w:val="00FC6777"/>
    <w:rsid w:val="00FC6B03"/>
    <w:rsid w:val="00FC7221"/>
    <w:rsid w:val="00FC77D0"/>
    <w:rsid w:val="00FD0488"/>
    <w:rsid w:val="00FD11D0"/>
    <w:rsid w:val="00FD14F1"/>
    <w:rsid w:val="00FD1584"/>
    <w:rsid w:val="00FD27C6"/>
    <w:rsid w:val="00FD2B6B"/>
    <w:rsid w:val="00FD2E83"/>
    <w:rsid w:val="00FD34DC"/>
    <w:rsid w:val="00FD3702"/>
    <w:rsid w:val="00FD3D83"/>
    <w:rsid w:val="00FD3DB4"/>
    <w:rsid w:val="00FD40AA"/>
    <w:rsid w:val="00FD41A2"/>
    <w:rsid w:val="00FD44B0"/>
    <w:rsid w:val="00FD46B3"/>
    <w:rsid w:val="00FD4A55"/>
    <w:rsid w:val="00FD4A8A"/>
    <w:rsid w:val="00FD4B87"/>
    <w:rsid w:val="00FD50FE"/>
    <w:rsid w:val="00FD5124"/>
    <w:rsid w:val="00FD664F"/>
    <w:rsid w:val="00FE0771"/>
    <w:rsid w:val="00FE07AE"/>
    <w:rsid w:val="00FE08E6"/>
    <w:rsid w:val="00FE14E7"/>
    <w:rsid w:val="00FE2061"/>
    <w:rsid w:val="00FE2227"/>
    <w:rsid w:val="00FE4563"/>
    <w:rsid w:val="00FE4E67"/>
    <w:rsid w:val="00FE6F0D"/>
    <w:rsid w:val="00FE756F"/>
    <w:rsid w:val="00FF0D1F"/>
    <w:rsid w:val="00FF0FC3"/>
    <w:rsid w:val="00FF2247"/>
    <w:rsid w:val="00FF2865"/>
    <w:rsid w:val="00FF2C11"/>
    <w:rsid w:val="00FF2D23"/>
    <w:rsid w:val="00FF330D"/>
    <w:rsid w:val="00FF380E"/>
    <w:rsid w:val="00FF3BB9"/>
    <w:rsid w:val="00FF5E48"/>
    <w:rsid w:val="00FF62FC"/>
    <w:rsid w:val="00FF654C"/>
    <w:rsid w:val="00FF6594"/>
    <w:rsid w:val="00FF720A"/>
    <w:rsid w:val="00FF74C4"/>
    <w:rsid w:val="00FF74F2"/>
    <w:rsid w:val="00FF767D"/>
    <w:rsid w:val="00FF7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6A390"/>
  <w15:chartTrackingRefBased/>
  <w15:docId w15:val="{9351E4C6-3205-45A7-BD5F-48BC8B5D7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B580D"/>
    <w:pPr>
      <w:spacing w:after="0" w:line="480" w:lineRule="auto"/>
      <w:jc w:val="both"/>
    </w:pPr>
    <w:rPr>
      <w:rFonts w:ascii="Times New Roman" w:hAnsi="Times New Roman"/>
      <w:sz w:val="24"/>
    </w:rPr>
  </w:style>
  <w:style w:type="paragraph" w:styleId="berschrift1">
    <w:name w:val="heading 1"/>
    <w:aliases w:val="BSC Über 1"/>
    <w:basedOn w:val="Standard"/>
    <w:next w:val="Standard"/>
    <w:link w:val="berschrift1Zchn"/>
    <w:uiPriority w:val="9"/>
    <w:qFormat/>
    <w:rsid w:val="00342EEE"/>
    <w:pPr>
      <w:keepNext/>
      <w:keepLines/>
      <w:spacing w:before="480"/>
      <w:jc w:val="center"/>
      <w:outlineLvl w:val="0"/>
    </w:pPr>
    <w:rPr>
      <w:rFonts w:eastAsiaTheme="majorEastAsia" w:cstheme="majorBidi"/>
      <w:b/>
      <w:bCs/>
      <w:sz w:val="32"/>
      <w:szCs w:val="28"/>
    </w:rPr>
  </w:style>
  <w:style w:type="paragraph" w:styleId="berschrift2">
    <w:name w:val="heading 2"/>
    <w:aliases w:val="BSC Über 2"/>
    <w:basedOn w:val="Standard"/>
    <w:next w:val="Standard"/>
    <w:link w:val="berschrift2Zchn"/>
    <w:uiPriority w:val="9"/>
    <w:unhideWhenUsed/>
    <w:qFormat/>
    <w:rsid w:val="00342EEE"/>
    <w:pPr>
      <w:keepNext/>
      <w:keepLines/>
      <w:spacing w:before="200"/>
      <w:outlineLvl w:val="1"/>
    </w:pPr>
    <w:rPr>
      <w:rFonts w:eastAsiaTheme="majorEastAsia" w:cstheme="majorBidi"/>
      <w:b/>
      <w:bCs/>
      <w:sz w:val="28"/>
      <w:szCs w:val="26"/>
    </w:rPr>
  </w:style>
  <w:style w:type="paragraph" w:styleId="berschrift3">
    <w:name w:val="heading 3"/>
    <w:aliases w:val="BSC Über 3"/>
    <w:basedOn w:val="Standard"/>
    <w:next w:val="Standard"/>
    <w:link w:val="berschrift3Zchn"/>
    <w:uiPriority w:val="9"/>
    <w:unhideWhenUsed/>
    <w:qFormat/>
    <w:rsid w:val="00342EEE"/>
    <w:pPr>
      <w:keepNext/>
      <w:keepLines/>
      <w:spacing w:before="200"/>
      <w:outlineLvl w:val="2"/>
    </w:pPr>
    <w:rPr>
      <w:rFonts w:eastAsiaTheme="majorEastAsia" w:cstheme="majorBidi"/>
      <w:bCs/>
      <w:i/>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42EEE"/>
    <w:pPr>
      <w:spacing w:after="0" w:line="240" w:lineRule="auto"/>
      <w:jc w:val="both"/>
    </w:pPr>
    <w:rPr>
      <w:rFonts w:ascii="Times New Roman" w:hAnsi="Times New Roman"/>
      <w:sz w:val="24"/>
    </w:rPr>
  </w:style>
  <w:style w:type="character" w:customStyle="1" w:styleId="berschrift1Zchn">
    <w:name w:val="Überschrift 1 Zchn"/>
    <w:aliases w:val="BSC Über 1 Zchn"/>
    <w:basedOn w:val="Absatz-Standardschriftart"/>
    <w:link w:val="berschrift1"/>
    <w:uiPriority w:val="9"/>
    <w:rsid w:val="00342EEE"/>
    <w:rPr>
      <w:rFonts w:ascii="Times New Roman" w:eastAsiaTheme="majorEastAsia" w:hAnsi="Times New Roman" w:cstheme="majorBidi"/>
      <w:b/>
      <w:bCs/>
      <w:sz w:val="32"/>
      <w:szCs w:val="28"/>
    </w:rPr>
  </w:style>
  <w:style w:type="character" w:customStyle="1" w:styleId="berschrift2Zchn">
    <w:name w:val="Überschrift 2 Zchn"/>
    <w:aliases w:val="BSC Über 2 Zchn"/>
    <w:basedOn w:val="Absatz-Standardschriftart"/>
    <w:link w:val="berschrift2"/>
    <w:uiPriority w:val="9"/>
    <w:rsid w:val="00342EEE"/>
    <w:rPr>
      <w:rFonts w:ascii="Times New Roman" w:eastAsiaTheme="majorEastAsia" w:hAnsi="Times New Roman" w:cstheme="majorBidi"/>
      <w:b/>
      <w:bCs/>
      <w:sz w:val="28"/>
      <w:szCs w:val="26"/>
    </w:rPr>
  </w:style>
  <w:style w:type="character" w:customStyle="1" w:styleId="berschrift3Zchn">
    <w:name w:val="Überschrift 3 Zchn"/>
    <w:aliases w:val="BSC Über 3 Zchn"/>
    <w:basedOn w:val="Absatz-Standardschriftart"/>
    <w:link w:val="berschrift3"/>
    <w:uiPriority w:val="9"/>
    <w:rsid w:val="00342EEE"/>
    <w:rPr>
      <w:rFonts w:ascii="Times New Roman" w:eastAsiaTheme="majorEastAsia" w:hAnsi="Times New Roman" w:cstheme="majorBidi"/>
      <w:bCs/>
      <w:i/>
      <w:sz w:val="24"/>
    </w:rPr>
  </w:style>
  <w:style w:type="paragraph" w:styleId="Beschriftung">
    <w:name w:val="caption"/>
    <w:basedOn w:val="Standard"/>
    <w:next w:val="Standard"/>
    <w:uiPriority w:val="35"/>
    <w:unhideWhenUsed/>
    <w:qFormat/>
    <w:rsid w:val="00342EEE"/>
    <w:pPr>
      <w:spacing w:line="240" w:lineRule="auto"/>
    </w:pPr>
    <w:rPr>
      <w:b/>
      <w:bCs/>
      <w:sz w:val="20"/>
      <w:szCs w:val="18"/>
    </w:rPr>
  </w:style>
  <w:style w:type="paragraph" w:styleId="Kopfzeile">
    <w:name w:val="header"/>
    <w:basedOn w:val="Standard"/>
    <w:link w:val="KopfzeileZchn"/>
    <w:uiPriority w:val="99"/>
    <w:unhideWhenUsed/>
    <w:rsid w:val="008B3BCC"/>
    <w:pPr>
      <w:tabs>
        <w:tab w:val="center" w:pos="4536"/>
        <w:tab w:val="right" w:pos="9072"/>
      </w:tabs>
    </w:pPr>
  </w:style>
  <w:style w:type="character" w:customStyle="1" w:styleId="KopfzeileZchn">
    <w:name w:val="Kopfzeile Zchn"/>
    <w:basedOn w:val="Absatz-Standardschriftart"/>
    <w:link w:val="Kopfzeile"/>
    <w:uiPriority w:val="99"/>
    <w:rsid w:val="008B3BCC"/>
    <w:rPr>
      <w:rFonts w:ascii="Times New Roman" w:hAnsi="Times New Roman"/>
      <w:sz w:val="24"/>
    </w:rPr>
  </w:style>
  <w:style w:type="paragraph" w:styleId="Fuzeile">
    <w:name w:val="footer"/>
    <w:basedOn w:val="Standard"/>
    <w:link w:val="FuzeileZchn"/>
    <w:uiPriority w:val="99"/>
    <w:unhideWhenUsed/>
    <w:rsid w:val="008B3BCC"/>
    <w:pPr>
      <w:tabs>
        <w:tab w:val="center" w:pos="4536"/>
        <w:tab w:val="right" w:pos="9072"/>
      </w:tabs>
    </w:pPr>
  </w:style>
  <w:style w:type="character" w:customStyle="1" w:styleId="FuzeileZchn">
    <w:name w:val="Fußzeile Zchn"/>
    <w:basedOn w:val="Absatz-Standardschriftart"/>
    <w:link w:val="Fuzeile"/>
    <w:uiPriority w:val="99"/>
    <w:rsid w:val="008B3BCC"/>
    <w:rPr>
      <w:rFonts w:ascii="Times New Roman" w:hAnsi="Times New Roman"/>
      <w:sz w:val="24"/>
    </w:rPr>
  </w:style>
  <w:style w:type="paragraph" w:styleId="StandardWeb">
    <w:name w:val="Normal (Web)"/>
    <w:basedOn w:val="Standard"/>
    <w:uiPriority w:val="99"/>
    <w:semiHidden/>
    <w:unhideWhenUsed/>
    <w:rsid w:val="008B3BCC"/>
    <w:pPr>
      <w:spacing w:before="100" w:beforeAutospacing="1" w:after="100" w:afterAutospacing="1" w:line="240" w:lineRule="auto"/>
      <w:jc w:val="left"/>
    </w:pPr>
    <w:rPr>
      <w:rFonts w:eastAsia="Times New Roman" w:cs="Times New Roman"/>
      <w:szCs w:val="24"/>
    </w:rPr>
  </w:style>
  <w:style w:type="paragraph" w:styleId="Listenabsatz">
    <w:name w:val="List Paragraph"/>
    <w:basedOn w:val="Standard"/>
    <w:uiPriority w:val="34"/>
    <w:qFormat/>
    <w:rsid w:val="0044021E"/>
    <w:pPr>
      <w:ind w:left="720"/>
      <w:contextualSpacing/>
    </w:pPr>
  </w:style>
  <w:style w:type="character" w:styleId="Zeilennummer">
    <w:name w:val="line number"/>
    <w:basedOn w:val="Absatz-Standardschriftart"/>
    <w:uiPriority w:val="99"/>
    <w:semiHidden/>
    <w:unhideWhenUsed/>
    <w:rsid w:val="0044021E"/>
  </w:style>
  <w:style w:type="character" w:styleId="Hyperlink">
    <w:name w:val="Hyperlink"/>
    <w:basedOn w:val="Absatz-Standardschriftart"/>
    <w:uiPriority w:val="99"/>
    <w:unhideWhenUsed/>
    <w:rsid w:val="006A08C6"/>
    <w:rPr>
      <w:color w:val="0563C1" w:themeColor="hyperlink"/>
      <w:u w:val="single"/>
    </w:rPr>
  </w:style>
  <w:style w:type="paragraph" w:customStyle="1" w:styleId="EndNoteBibliographyTitle">
    <w:name w:val="EndNote Bibliography Title"/>
    <w:basedOn w:val="Standard"/>
    <w:link w:val="EndNoteBibliographyTitleZchn"/>
    <w:rsid w:val="00BC791A"/>
    <w:pPr>
      <w:jc w:val="center"/>
    </w:pPr>
    <w:rPr>
      <w:rFonts w:cs="Times New Roman"/>
      <w:noProof/>
    </w:rPr>
  </w:style>
  <w:style w:type="character" w:customStyle="1" w:styleId="EndNoteBibliographyTitleZchn">
    <w:name w:val="EndNote Bibliography Title Zchn"/>
    <w:basedOn w:val="Absatz-Standardschriftart"/>
    <w:link w:val="EndNoteBibliographyTitle"/>
    <w:rsid w:val="00BC791A"/>
    <w:rPr>
      <w:rFonts w:ascii="Times New Roman" w:hAnsi="Times New Roman" w:cs="Times New Roman"/>
      <w:noProof/>
      <w:sz w:val="24"/>
    </w:rPr>
  </w:style>
  <w:style w:type="paragraph" w:customStyle="1" w:styleId="EndNoteBibliography">
    <w:name w:val="EndNote Bibliography"/>
    <w:basedOn w:val="Standard"/>
    <w:link w:val="EndNoteBibliographyZchn"/>
    <w:rsid w:val="00BC791A"/>
    <w:rPr>
      <w:rFonts w:cs="Times New Roman"/>
      <w:noProof/>
    </w:rPr>
  </w:style>
  <w:style w:type="character" w:customStyle="1" w:styleId="EndNoteBibliographyZchn">
    <w:name w:val="EndNote Bibliography Zchn"/>
    <w:basedOn w:val="Absatz-Standardschriftart"/>
    <w:link w:val="EndNoteBibliography"/>
    <w:rsid w:val="00BC791A"/>
    <w:rPr>
      <w:rFonts w:ascii="Times New Roman" w:hAnsi="Times New Roman" w:cs="Times New Roman"/>
      <w:noProof/>
      <w:sz w:val="24"/>
    </w:rPr>
  </w:style>
  <w:style w:type="table" w:styleId="Tabellenraster">
    <w:name w:val="Table Grid"/>
    <w:basedOn w:val="NormaleTabelle"/>
    <w:uiPriority w:val="39"/>
    <w:rsid w:val="004A4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2832F5"/>
    <w:pPr>
      <w:spacing w:line="240" w:lineRule="auto"/>
    </w:pPr>
    <w:rPr>
      <w:sz w:val="20"/>
      <w:szCs w:val="20"/>
    </w:rPr>
  </w:style>
  <w:style w:type="character" w:customStyle="1" w:styleId="FunotentextZchn">
    <w:name w:val="Fußnotentext Zchn"/>
    <w:basedOn w:val="Absatz-Standardschriftart"/>
    <w:link w:val="Funotentext"/>
    <w:uiPriority w:val="99"/>
    <w:semiHidden/>
    <w:rsid w:val="002832F5"/>
    <w:rPr>
      <w:rFonts w:ascii="Times New Roman" w:hAnsi="Times New Roman"/>
      <w:sz w:val="20"/>
      <w:szCs w:val="20"/>
    </w:rPr>
  </w:style>
  <w:style w:type="character" w:styleId="Funotenzeichen">
    <w:name w:val="footnote reference"/>
    <w:basedOn w:val="Absatz-Standardschriftart"/>
    <w:uiPriority w:val="99"/>
    <w:semiHidden/>
    <w:unhideWhenUsed/>
    <w:rsid w:val="002832F5"/>
    <w:rPr>
      <w:vertAlign w:val="superscript"/>
    </w:rPr>
  </w:style>
  <w:style w:type="character" w:styleId="Kommentarzeichen">
    <w:name w:val="annotation reference"/>
    <w:basedOn w:val="Absatz-Standardschriftart"/>
    <w:uiPriority w:val="99"/>
    <w:semiHidden/>
    <w:unhideWhenUsed/>
    <w:rsid w:val="001802F5"/>
    <w:rPr>
      <w:sz w:val="16"/>
      <w:szCs w:val="16"/>
    </w:rPr>
  </w:style>
  <w:style w:type="paragraph" w:styleId="Kommentartext">
    <w:name w:val="annotation text"/>
    <w:basedOn w:val="Standard"/>
    <w:link w:val="KommentartextZchn"/>
    <w:uiPriority w:val="99"/>
    <w:semiHidden/>
    <w:unhideWhenUsed/>
    <w:rsid w:val="001802F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02F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1802F5"/>
    <w:rPr>
      <w:b/>
      <w:bCs/>
    </w:rPr>
  </w:style>
  <w:style w:type="character" w:customStyle="1" w:styleId="KommentarthemaZchn">
    <w:name w:val="Kommentarthema Zchn"/>
    <w:basedOn w:val="KommentartextZchn"/>
    <w:link w:val="Kommentarthema"/>
    <w:uiPriority w:val="99"/>
    <w:semiHidden/>
    <w:rsid w:val="001802F5"/>
    <w:rPr>
      <w:rFonts w:ascii="Times New Roman" w:hAnsi="Times New Roman"/>
      <w:b/>
      <w:bCs/>
      <w:sz w:val="20"/>
      <w:szCs w:val="20"/>
    </w:rPr>
  </w:style>
  <w:style w:type="paragraph" w:styleId="Sprechblasentext">
    <w:name w:val="Balloon Text"/>
    <w:basedOn w:val="Standard"/>
    <w:link w:val="SprechblasentextZchn"/>
    <w:uiPriority w:val="99"/>
    <w:semiHidden/>
    <w:unhideWhenUsed/>
    <w:rsid w:val="001802F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02F5"/>
    <w:rPr>
      <w:rFonts w:ascii="Segoe UI" w:hAnsi="Segoe UI" w:cs="Segoe UI"/>
      <w:sz w:val="18"/>
      <w:szCs w:val="18"/>
    </w:rPr>
  </w:style>
  <w:style w:type="character" w:styleId="BesuchterLink">
    <w:name w:val="FollowedHyperlink"/>
    <w:basedOn w:val="Absatz-Standardschriftart"/>
    <w:uiPriority w:val="99"/>
    <w:semiHidden/>
    <w:unhideWhenUsed/>
    <w:rsid w:val="00D11942"/>
    <w:rPr>
      <w:color w:val="954F72" w:themeColor="followedHyperlink"/>
      <w:u w:val="single"/>
    </w:rPr>
  </w:style>
  <w:style w:type="character" w:styleId="Platzhaltertext">
    <w:name w:val="Placeholder Text"/>
    <w:basedOn w:val="Absatz-Standardschriftart"/>
    <w:uiPriority w:val="99"/>
    <w:semiHidden/>
    <w:rsid w:val="007E2B54"/>
    <w:rPr>
      <w:color w:val="808080"/>
    </w:rPr>
  </w:style>
  <w:style w:type="character" w:customStyle="1" w:styleId="Erwhnung1">
    <w:name w:val="Erwähnung1"/>
    <w:basedOn w:val="Absatz-Standardschriftart"/>
    <w:uiPriority w:val="99"/>
    <w:semiHidden/>
    <w:unhideWhenUsed/>
    <w:rsid w:val="006453A9"/>
    <w:rPr>
      <w:color w:val="2B579A"/>
      <w:shd w:val="clear" w:color="auto" w:fill="E6E6E6"/>
    </w:rPr>
  </w:style>
  <w:style w:type="character" w:customStyle="1" w:styleId="Erwhnung2">
    <w:name w:val="Erwähnung2"/>
    <w:basedOn w:val="Absatz-Standardschriftart"/>
    <w:uiPriority w:val="99"/>
    <w:semiHidden/>
    <w:unhideWhenUsed/>
    <w:rsid w:val="00A43BFA"/>
    <w:rPr>
      <w:color w:val="2B579A"/>
      <w:shd w:val="clear" w:color="auto" w:fill="E6E6E6"/>
    </w:rPr>
  </w:style>
  <w:style w:type="character" w:customStyle="1" w:styleId="Erwhnung3">
    <w:name w:val="Erwähnung3"/>
    <w:basedOn w:val="Absatz-Standardschriftart"/>
    <w:uiPriority w:val="99"/>
    <w:semiHidden/>
    <w:unhideWhenUsed/>
    <w:rsid w:val="006148A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925085"/>
    <w:rPr>
      <w:color w:val="808080"/>
      <w:shd w:val="clear" w:color="auto" w:fill="E6E6E6"/>
    </w:rPr>
  </w:style>
  <w:style w:type="character" w:customStyle="1" w:styleId="NichtaufgelsteErwhnung2">
    <w:name w:val="Nicht aufgelöste Erwähnung2"/>
    <w:basedOn w:val="Absatz-Standardschriftart"/>
    <w:uiPriority w:val="99"/>
    <w:semiHidden/>
    <w:unhideWhenUsed/>
    <w:rsid w:val="00EA48CD"/>
    <w:rPr>
      <w:color w:val="808080"/>
      <w:shd w:val="clear" w:color="auto" w:fill="E6E6E6"/>
    </w:rPr>
  </w:style>
  <w:style w:type="character" w:customStyle="1" w:styleId="NichtaufgelsteErwhnung3">
    <w:name w:val="Nicht aufgelöste Erwähnung3"/>
    <w:basedOn w:val="Absatz-Standardschriftart"/>
    <w:uiPriority w:val="99"/>
    <w:semiHidden/>
    <w:unhideWhenUsed/>
    <w:rsid w:val="008F72EB"/>
    <w:rPr>
      <w:color w:val="808080"/>
      <w:shd w:val="clear" w:color="auto" w:fill="E6E6E6"/>
    </w:rPr>
  </w:style>
  <w:style w:type="character" w:customStyle="1" w:styleId="Erwhnung4">
    <w:name w:val="Erwähnung4"/>
    <w:basedOn w:val="Absatz-Standardschriftart"/>
    <w:uiPriority w:val="99"/>
    <w:semiHidden/>
    <w:unhideWhenUsed/>
    <w:rsid w:val="0077020C"/>
    <w:rPr>
      <w:color w:val="2B579A"/>
      <w:shd w:val="clear" w:color="auto" w:fill="E6E6E6"/>
    </w:rPr>
  </w:style>
  <w:style w:type="character" w:customStyle="1" w:styleId="NichtaufgelsteErwhnung4">
    <w:name w:val="Nicht aufgelöste Erwähnung4"/>
    <w:basedOn w:val="Absatz-Standardschriftart"/>
    <w:uiPriority w:val="99"/>
    <w:semiHidden/>
    <w:unhideWhenUsed/>
    <w:rsid w:val="002D0F09"/>
    <w:rPr>
      <w:color w:val="808080"/>
      <w:shd w:val="clear" w:color="auto" w:fill="E6E6E6"/>
    </w:rPr>
  </w:style>
  <w:style w:type="character" w:customStyle="1" w:styleId="NichtaufgelsteErwhnung5">
    <w:name w:val="Nicht aufgelöste Erwähnung5"/>
    <w:basedOn w:val="Absatz-Standardschriftart"/>
    <w:uiPriority w:val="99"/>
    <w:semiHidden/>
    <w:unhideWhenUsed/>
    <w:rsid w:val="0045218D"/>
    <w:rPr>
      <w:color w:val="808080"/>
      <w:shd w:val="clear" w:color="auto" w:fill="E6E6E6"/>
    </w:rPr>
  </w:style>
  <w:style w:type="paragraph" w:styleId="HTMLVorformatiert">
    <w:name w:val="HTML Preformatted"/>
    <w:basedOn w:val="Standard"/>
    <w:link w:val="HTMLVorformatiertZchn"/>
    <w:uiPriority w:val="99"/>
    <w:semiHidden/>
    <w:unhideWhenUsed/>
    <w:rsid w:val="006B7C36"/>
    <w:pPr>
      <w:spacing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6B7C36"/>
    <w:rPr>
      <w:rFonts w:ascii="Consolas" w:hAnsi="Consolas"/>
      <w:sz w:val="20"/>
      <w:szCs w:val="20"/>
    </w:rPr>
  </w:style>
  <w:style w:type="character" w:customStyle="1" w:styleId="NichtaufgelsteErwhnung6">
    <w:name w:val="Nicht aufgelöste Erwähnung6"/>
    <w:basedOn w:val="Absatz-Standardschriftart"/>
    <w:uiPriority w:val="99"/>
    <w:semiHidden/>
    <w:unhideWhenUsed/>
    <w:rsid w:val="000A635C"/>
    <w:rPr>
      <w:color w:val="808080"/>
      <w:shd w:val="clear" w:color="auto" w:fill="E6E6E6"/>
    </w:rPr>
  </w:style>
  <w:style w:type="character" w:customStyle="1" w:styleId="NichtaufgelsteErwhnung7">
    <w:name w:val="Nicht aufgelöste Erwähnung7"/>
    <w:basedOn w:val="Absatz-Standardschriftart"/>
    <w:uiPriority w:val="99"/>
    <w:semiHidden/>
    <w:unhideWhenUsed/>
    <w:rsid w:val="003F6B56"/>
    <w:rPr>
      <w:color w:val="808080"/>
      <w:shd w:val="clear" w:color="auto" w:fill="E6E6E6"/>
    </w:rPr>
  </w:style>
  <w:style w:type="character" w:customStyle="1" w:styleId="NichtaufgelsteErwhnung8">
    <w:name w:val="Nicht aufgelöste Erwähnung8"/>
    <w:basedOn w:val="Absatz-Standardschriftart"/>
    <w:uiPriority w:val="99"/>
    <w:semiHidden/>
    <w:unhideWhenUsed/>
    <w:rsid w:val="00A84001"/>
    <w:rPr>
      <w:color w:val="808080"/>
      <w:shd w:val="clear" w:color="auto" w:fill="E6E6E6"/>
    </w:rPr>
  </w:style>
  <w:style w:type="character" w:customStyle="1" w:styleId="NichtaufgelsteErwhnung9">
    <w:name w:val="Nicht aufgelöste Erwähnung9"/>
    <w:basedOn w:val="Absatz-Standardschriftart"/>
    <w:uiPriority w:val="99"/>
    <w:semiHidden/>
    <w:unhideWhenUsed/>
    <w:rsid w:val="0001383B"/>
    <w:rPr>
      <w:color w:val="808080"/>
      <w:shd w:val="clear" w:color="auto" w:fill="E6E6E6"/>
    </w:rPr>
  </w:style>
  <w:style w:type="character" w:customStyle="1" w:styleId="NichtaufgelsteErwhnung10">
    <w:name w:val="Nicht aufgelöste Erwähnung10"/>
    <w:basedOn w:val="Absatz-Standardschriftart"/>
    <w:uiPriority w:val="99"/>
    <w:semiHidden/>
    <w:unhideWhenUsed/>
    <w:rsid w:val="0051513B"/>
    <w:rPr>
      <w:color w:val="808080"/>
      <w:shd w:val="clear" w:color="auto" w:fill="E6E6E6"/>
    </w:rPr>
  </w:style>
  <w:style w:type="character" w:customStyle="1" w:styleId="NichtaufgelsteErwhnung11">
    <w:name w:val="Nicht aufgelöste Erwähnung11"/>
    <w:basedOn w:val="Absatz-Standardschriftart"/>
    <w:uiPriority w:val="99"/>
    <w:semiHidden/>
    <w:unhideWhenUsed/>
    <w:rsid w:val="003B37DE"/>
    <w:rPr>
      <w:color w:val="808080"/>
      <w:shd w:val="clear" w:color="auto" w:fill="E6E6E6"/>
    </w:rPr>
  </w:style>
  <w:style w:type="character" w:customStyle="1" w:styleId="NichtaufgelsteErwhnung12">
    <w:name w:val="Nicht aufgelöste Erwähnung12"/>
    <w:basedOn w:val="Absatz-Standardschriftart"/>
    <w:uiPriority w:val="99"/>
    <w:semiHidden/>
    <w:unhideWhenUsed/>
    <w:rsid w:val="00C23AFC"/>
    <w:rPr>
      <w:color w:val="808080"/>
      <w:shd w:val="clear" w:color="auto" w:fill="E6E6E6"/>
    </w:rPr>
  </w:style>
  <w:style w:type="character" w:customStyle="1" w:styleId="NichtaufgelsteErwhnung13">
    <w:name w:val="Nicht aufgelöste Erwähnung13"/>
    <w:basedOn w:val="Absatz-Standardschriftart"/>
    <w:uiPriority w:val="99"/>
    <w:semiHidden/>
    <w:unhideWhenUsed/>
    <w:rsid w:val="00116185"/>
    <w:rPr>
      <w:color w:val="808080"/>
      <w:shd w:val="clear" w:color="auto" w:fill="E6E6E6"/>
    </w:rPr>
  </w:style>
  <w:style w:type="character" w:customStyle="1" w:styleId="NichtaufgelsteErwhnung14">
    <w:name w:val="Nicht aufgelöste Erwähnung14"/>
    <w:basedOn w:val="Absatz-Standardschriftart"/>
    <w:uiPriority w:val="99"/>
    <w:semiHidden/>
    <w:unhideWhenUsed/>
    <w:rsid w:val="00DD0AEE"/>
    <w:rPr>
      <w:color w:val="605E5C"/>
      <w:shd w:val="clear" w:color="auto" w:fill="E1DFDD"/>
    </w:rPr>
  </w:style>
  <w:style w:type="character" w:customStyle="1" w:styleId="NichtaufgelsteErwhnung15">
    <w:name w:val="Nicht aufgelöste Erwähnung15"/>
    <w:basedOn w:val="Absatz-Standardschriftart"/>
    <w:uiPriority w:val="99"/>
    <w:semiHidden/>
    <w:unhideWhenUsed/>
    <w:rsid w:val="003F5F3B"/>
    <w:rPr>
      <w:color w:val="605E5C"/>
      <w:shd w:val="clear" w:color="auto" w:fill="E1DFDD"/>
    </w:rPr>
  </w:style>
  <w:style w:type="character" w:styleId="NichtaufgelsteErwhnung">
    <w:name w:val="Unresolved Mention"/>
    <w:basedOn w:val="Absatz-Standardschriftart"/>
    <w:uiPriority w:val="99"/>
    <w:semiHidden/>
    <w:unhideWhenUsed/>
    <w:rsid w:val="00185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71535">
      <w:bodyDiv w:val="1"/>
      <w:marLeft w:val="0"/>
      <w:marRight w:val="0"/>
      <w:marTop w:val="0"/>
      <w:marBottom w:val="0"/>
      <w:divBdr>
        <w:top w:val="none" w:sz="0" w:space="0" w:color="auto"/>
        <w:left w:val="none" w:sz="0" w:space="0" w:color="auto"/>
        <w:bottom w:val="none" w:sz="0" w:space="0" w:color="auto"/>
        <w:right w:val="none" w:sz="0" w:space="0" w:color="auto"/>
      </w:divBdr>
    </w:div>
    <w:div w:id="121387223">
      <w:bodyDiv w:val="1"/>
      <w:marLeft w:val="0"/>
      <w:marRight w:val="0"/>
      <w:marTop w:val="0"/>
      <w:marBottom w:val="0"/>
      <w:divBdr>
        <w:top w:val="none" w:sz="0" w:space="0" w:color="auto"/>
        <w:left w:val="none" w:sz="0" w:space="0" w:color="auto"/>
        <w:bottom w:val="none" w:sz="0" w:space="0" w:color="auto"/>
        <w:right w:val="none" w:sz="0" w:space="0" w:color="auto"/>
      </w:divBdr>
    </w:div>
    <w:div w:id="180360070">
      <w:bodyDiv w:val="1"/>
      <w:marLeft w:val="0"/>
      <w:marRight w:val="0"/>
      <w:marTop w:val="0"/>
      <w:marBottom w:val="0"/>
      <w:divBdr>
        <w:top w:val="none" w:sz="0" w:space="0" w:color="auto"/>
        <w:left w:val="none" w:sz="0" w:space="0" w:color="auto"/>
        <w:bottom w:val="none" w:sz="0" w:space="0" w:color="auto"/>
        <w:right w:val="none" w:sz="0" w:space="0" w:color="auto"/>
      </w:divBdr>
    </w:div>
    <w:div w:id="230388979">
      <w:bodyDiv w:val="1"/>
      <w:marLeft w:val="0"/>
      <w:marRight w:val="0"/>
      <w:marTop w:val="0"/>
      <w:marBottom w:val="0"/>
      <w:divBdr>
        <w:top w:val="none" w:sz="0" w:space="0" w:color="auto"/>
        <w:left w:val="none" w:sz="0" w:space="0" w:color="auto"/>
        <w:bottom w:val="none" w:sz="0" w:space="0" w:color="auto"/>
        <w:right w:val="none" w:sz="0" w:space="0" w:color="auto"/>
      </w:divBdr>
    </w:div>
    <w:div w:id="271401524">
      <w:bodyDiv w:val="1"/>
      <w:marLeft w:val="0"/>
      <w:marRight w:val="0"/>
      <w:marTop w:val="0"/>
      <w:marBottom w:val="0"/>
      <w:divBdr>
        <w:top w:val="none" w:sz="0" w:space="0" w:color="auto"/>
        <w:left w:val="none" w:sz="0" w:space="0" w:color="auto"/>
        <w:bottom w:val="none" w:sz="0" w:space="0" w:color="auto"/>
        <w:right w:val="none" w:sz="0" w:space="0" w:color="auto"/>
      </w:divBdr>
    </w:div>
    <w:div w:id="427505749">
      <w:bodyDiv w:val="1"/>
      <w:marLeft w:val="0"/>
      <w:marRight w:val="0"/>
      <w:marTop w:val="0"/>
      <w:marBottom w:val="0"/>
      <w:divBdr>
        <w:top w:val="none" w:sz="0" w:space="0" w:color="auto"/>
        <w:left w:val="none" w:sz="0" w:space="0" w:color="auto"/>
        <w:bottom w:val="none" w:sz="0" w:space="0" w:color="auto"/>
        <w:right w:val="none" w:sz="0" w:space="0" w:color="auto"/>
      </w:divBdr>
    </w:div>
    <w:div w:id="484979423">
      <w:bodyDiv w:val="1"/>
      <w:marLeft w:val="0"/>
      <w:marRight w:val="0"/>
      <w:marTop w:val="0"/>
      <w:marBottom w:val="0"/>
      <w:divBdr>
        <w:top w:val="none" w:sz="0" w:space="0" w:color="auto"/>
        <w:left w:val="none" w:sz="0" w:space="0" w:color="auto"/>
        <w:bottom w:val="none" w:sz="0" w:space="0" w:color="auto"/>
        <w:right w:val="none" w:sz="0" w:space="0" w:color="auto"/>
      </w:divBdr>
      <w:divsChild>
        <w:div w:id="1925645126">
          <w:marLeft w:val="-113"/>
          <w:marRight w:val="-113"/>
          <w:marTop w:val="0"/>
          <w:marBottom w:val="0"/>
          <w:divBdr>
            <w:top w:val="none" w:sz="0" w:space="0" w:color="auto"/>
            <w:left w:val="none" w:sz="0" w:space="0" w:color="auto"/>
            <w:bottom w:val="none" w:sz="0" w:space="0" w:color="auto"/>
            <w:right w:val="none" w:sz="0" w:space="0" w:color="auto"/>
          </w:divBdr>
          <w:divsChild>
            <w:div w:id="2013751793">
              <w:marLeft w:val="0"/>
              <w:marRight w:val="0"/>
              <w:marTop w:val="0"/>
              <w:marBottom w:val="0"/>
              <w:divBdr>
                <w:top w:val="none" w:sz="0" w:space="0" w:color="auto"/>
                <w:left w:val="none" w:sz="0" w:space="0" w:color="auto"/>
                <w:bottom w:val="none" w:sz="0" w:space="0" w:color="auto"/>
                <w:right w:val="none" w:sz="0" w:space="0" w:color="auto"/>
              </w:divBdr>
              <w:divsChild>
                <w:div w:id="1553925177">
                  <w:marLeft w:val="0"/>
                  <w:marRight w:val="0"/>
                  <w:marTop w:val="0"/>
                  <w:marBottom w:val="0"/>
                  <w:divBdr>
                    <w:top w:val="none" w:sz="0" w:space="0" w:color="auto"/>
                    <w:left w:val="none" w:sz="0" w:space="0" w:color="auto"/>
                    <w:bottom w:val="none" w:sz="0" w:space="0" w:color="auto"/>
                    <w:right w:val="none" w:sz="0" w:space="0" w:color="auto"/>
                  </w:divBdr>
                  <w:divsChild>
                    <w:div w:id="297033327">
                      <w:marLeft w:val="0"/>
                      <w:marRight w:val="0"/>
                      <w:marTop w:val="0"/>
                      <w:marBottom w:val="450"/>
                      <w:divBdr>
                        <w:top w:val="none" w:sz="0" w:space="0" w:color="auto"/>
                        <w:left w:val="none" w:sz="0" w:space="0" w:color="auto"/>
                        <w:bottom w:val="none" w:sz="0" w:space="0" w:color="auto"/>
                        <w:right w:val="none" w:sz="0" w:space="0" w:color="auto"/>
                      </w:divBdr>
                      <w:divsChild>
                        <w:div w:id="10375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797488">
      <w:bodyDiv w:val="1"/>
      <w:marLeft w:val="0"/>
      <w:marRight w:val="0"/>
      <w:marTop w:val="0"/>
      <w:marBottom w:val="0"/>
      <w:divBdr>
        <w:top w:val="none" w:sz="0" w:space="0" w:color="auto"/>
        <w:left w:val="none" w:sz="0" w:space="0" w:color="auto"/>
        <w:bottom w:val="none" w:sz="0" w:space="0" w:color="auto"/>
        <w:right w:val="none" w:sz="0" w:space="0" w:color="auto"/>
      </w:divBdr>
    </w:div>
    <w:div w:id="653724351">
      <w:bodyDiv w:val="1"/>
      <w:marLeft w:val="0"/>
      <w:marRight w:val="0"/>
      <w:marTop w:val="0"/>
      <w:marBottom w:val="0"/>
      <w:divBdr>
        <w:top w:val="none" w:sz="0" w:space="0" w:color="auto"/>
        <w:left w:val="none" w:sz="0" w:space="0" w:color="auto"/>
        <w:bottom w:val="none" w:sz="0" w:space="0" w:color="auto"/>
        <w:right w:val="none" w:sz="0" w:space="0" w:color="auto"/>
      </w:divBdr>
    </w:div>
    <w:div w:id="721443235">
      <w:bodyDiv w:val="1"/>
      <w:marLeft w:val="0"/>
      <w:marRight w:val="0"/>
      <w:marTop w:val="0"/>
      <w:marBottom w:val="0"/>
      <w:divBdr>
        <w:top w:val="none" w:sz="0" w:space="0" w:color="auto"/>
        <w:left w:val="none" w:sz="0" w:space="0" w:color="auto"/>
        <w:bottom w:val="none" w:sz="0" w:space="0" w:color="auto"/>
        <w:right w:val="none" w:sz="0" w:space="0" w:color="auto"/>
      </w:divBdr>
    </w:div>
    <w:div w:id="908466083">
      <w:bodyDiv w:val="1"/>
      <w:marLeft w:val="0"/>
      <w:marRight w:val="0"/>
      <w:marTop w:val="0"/>
      <w:marBottom w:val="0"/>
      <w:divBdr>
        <w:top w:val="none" w:sz="0" w:space="0" w:color="auto"/>
        <w:left w:val="none" w:sz="0" w:space="0" w:color="auto"/>
        <w:bottom w:val="none" w:sz="0" w:space="0" w:color="auto"/>
        <w:right w:val="none" w:sz="0" w:space="0" w:color="auto"/>
      </w:divBdr>
    </w:div>
    <w:div w:id="926117325">
      <w:bodyDiv w:val="1"/>
      <w:marLeft w:val="0"/>
      <w:marRight w:val="0"/>
      <w:marTop w:val="0"/>
      <w:marBottom w:val="0"/>
      <w:divBdr>
        <w:top w:val="none" w:sz="0" w:space="0" w:color="auto"/>
        <w:left w:val="none" w:sz="0" w:space="0" w:color="auto"/>
        <w:bottom w:val="none" w:sz="0" w:space="0" w:color="auto"/>
        <w:right w:val="none" w:sz="0" w:space="0" w:color="auto"/>
      </w:divBdr>
    </w:div>
    <w:div w:id="1060981277">
      <w:bodyDiv w:val="1"/>
      <w:marLeft w:val="0"/>
      <w:marRight w:val="0"/>
      <w:marTop w:val="0"/>
      <w:marBottom w:val="0"/>
      <w:divBdr>
        <w:top w:val="none" w:sz="0" w:space="0" w:color="auto"/>
        <w:left w:val="none" w:sz="0" w:space="0" w:color="auto"/>
        <w:bottom w:val="none" w:sz="0" w:space="0" w:color="auto"/>
        <w:right w:val="none" w:sz="0" w:space="0" w:color="auto"/>
      </w:divBdr>
    </w:div>
    <w:div w:id="1092629194">
      <w:bodyDiv w:val="1"/>
      <w:marLeft w:val="0"/>
      <w:marRight w:val="0"/>
      <w:marTop w:val="0"/>
      <w:marBottom w:val="0"/>
      <w:divBdr>
        <w:top w:val="none" w:sz="0" w:space="0" w:color="auto"/>
        <w:left w:val="none" w:sz="0" w:space="0" w:color="auto"/>
        <w:bottom w:val="none" w:sz="0" w:space="0" w:color="auto"/>
        <w:right w:val="none" w:sz="0" w:space="0" w:color="auto"/>
      </w:divBdr>
    </w:div>
    <w:div w:id="1097868360">
      <w:bodyDiv w:val="1"/>
      <w:marLeft w:val="0"/>
      <w:marRight w:val="0"/>
      <w:marTop w:val="0"/>
      <w:marBottom w:val="0"/>
      <w:divBdr>
        <w:top w:val="none" w:sz="0" w:space="0" w:color="auto"/>
        <w:left w:val="none" w:sz="0" w:space="0" w:color="auto"/>
        <w:bottom w:val="none" w:sz="0" w:space="0" w:color="auto"/>
        <w:right w:val="none" w:sz="0" w:space="0" w:color="auto"/>
      </w:divBdr>
    </w:div>
    <w:div w:id="1175999093">
      <w:bodyDiv w:val="1"/>
      <w:marLeft w:val="0"/>
      <w:marRight w:val="0"/>
      <w:marTop w:val="0"/>
      <w:marBottom w:val="0"/>
      <w:divBdr>
        <w:top w:val="none" w:sz="0" w:space="0" w:color="auto"/>
        <w:left w:val="none" w:sz="0" w:space="0" w:color="auto"/>
        <w:bottom w:val="none" w:sz="0" w:space="0" w:color="auto"/>
        <w:right w:val="none" w:sz="0" w:space="0" w:color="auto"/>
      </w:divBdr>
    </w:div>
    <w:div w:id="1229802217">
      <w:bodyDiv w:val="1"/>
      <w:marLeft w:val="0"/>
      <w:marRight w:val="0"/>
      <w:marTop w:val="0"/>
      <w:marBottom w:val="0"/>
      <w:divBdr>
        <w:top w:val="none" w:sz="0" w:space="0" w:color="auto"/>
        <w:left w:val="none" w:sz="0" w:space="0" w:color="auto"/>
        <w:bottom w:val="none" w:sz="0" w:space="0" w:color="auto"/>
        <w:right w:val="none" w:sz="0" w:space="0" w:color="auto"/>
      </w:divBdr>
    </w:div>
    <w:div w:id="1384789544">
      <w:bodyDiv w:val="1"/>
      <w:marLeft w:val="0"/>
      <w:marRight w:val="0"/>
      <w:marTop w:val="0"/>
      <w:marBottom w:val="0"/>
      <w:divBdr>
        <w:top w:val="none" w:sz="0" w:space="0" w:color="auto"/>
        <w:left w:val="none" w:sz="0" w:space="0" w:color="auto"/>
        <w:bottom w:val="none" w:sz="0" w:space="0" w:color="auto"/>
        <w:right w:val="none" w:sz="0" w:space="0" w:color="auto"/>
      </w:divBdr>
    </w:div>
    <w:div w:id="1428233653">
      <w:bodyDiv w:val="1"/>
      <w:marLeft w:val="0"/>
      <w:marRight w:val="0"/>
      <w:marTop w:val="0"/>
      <w:marBottom w:val="0"/>
      <w:divBdr>
        <w:top w:val="none" w:sz="0" w:space="0" w:color="auto"/>
        <w:left w:val="none" w:sz="0" w:space="0" w:color="auto"/>
        <w:bottom w:val="none" w:sz="0" w:space="0" w:color="auto"/>
        <w:right w:val="none" w:sz="0" w:space="0" w:color="auto"/>
      </w:divBdr>
    </w:div>
    <w:div w:id="1475416014">
      <w:bodyDiv w:val="1"/>
      <w:marLeft w:val="0"/>
      <w:marRight w:val="0"/>
      <w:marTop w:val="0"/>
      <w:marBottom w:val="0"/>
      <w:divBdr>
        <w:top w:val="none" w:sz="0" w:space="0" w:color="auto"/>
        <w:left w:val="none" w:sz="0" w:space="0" w:color="auto"/>
        <w:bottom w:val="none" w:sz="0" w:space="0" w:color="auto"/>
        <w:right w:val="none" w:sz="0" w:space="0" w:color="auto"/>
      </w:divBdr>
    </w:div>
    <w:div w:id="1482043735">
      <w:bodyDiv w:val="1"/>
      <w:marLeft w:val="0"/>
      <w:marRight w:val="0"/>
      <w:marTop w:val="0"/>
      <w:marBottom w:val="0"/>
      <w:divBdr>
        <w:top w:val="none" w:sz="0" w:space="0" w:color="auto"/>
        <w:left w:val="none" w:sz="0" w:space="0" w:color="auto"/>
        <w:bottom w:val="none" w:sz="0" w:space="0" w:color="auto"/>
        <w:right w:val="none" w:sz="0" w:space="0" w:color="auto"/>
      </w:divBdr>
    </w:div>
    <w:div w:id="1604073208">
      <w:bodyDiv w:val="1"/>
      <w:marLeft w:val="0"/>
      <w:marRight w:val="0"/>
      <w:marTop w:val="0"/>
      <w:marBottom w:val="0"/>
      <w:divBdr>
        <w:top w:val="none" w:sz="0" w:space="0" w:color="auto"/>
        <w:left w:val="none" w:sz="0" w:space="0" w:color="auto"/>
        <w:bottom w:val="none" w:sz="0" w:space="0" w:color="auto"/>
        <w:right w:val="none" w:sz="0" w:space="0" w:color="auto"/>
      </w:divBdr>
    </w:div>
    <w:div w:id="1671371045">
      <w:bodyDiv w:val="1"/>
      <w:marLeft w:val="0"/>
      <w:marRight w:val="0"/>
      <w:marTop w:val="0"/>
      <w:marBottom w:val="0"/>
      <w:divBdr>
        <w:top w:val="none" w:sz="0" w:space="0" w:color="auto"/>
        <w:left w:val="none" w:sz="0" w:space="0" w:color="auto"/>
        <w:bottom w:val="none" w:sz="0" w:space="0" w:color="auto"/>
        <w:right w:val="none" w:sz="0" w:space="0" w:color="auto"/>
      </w:divBdr>
    </w:div>
    <w:div w:id="1720933003">
      <w:bodyDiv w:val="1"/>
      <w:marLeft w:val="0"/>
      <w:marRight w:val="0"/>
      <w:marTop w:val="0"/>
      <w:marBottom w:val="0"/>
      <w:divBdr>
        <w:top w:val="none" w:sz="0" w:space="0" w:color="auto"/>
        <w:left w:val="none" w:sz="0" w:space="0" w:color="auto"/>
        <w:bottom w:val="none" w:sz="0" w:space="0" w:color="auto"/>
        <w:right w:val="none" w:sz="0" w:space="0" w:color="auto"/>
      </w:divBdr>
    </w:div>
    <w:div w:id="1890264104">
      <w:bodyDiv w:val="1"/>
      <w:marLeft w:val="0"/>
      <w:marRight w:val="0"/>
      <w:marTop w:val="0"/>
      <w:marBottom w:val="0"/>
      <w:divBdr>
        <w:top w:val="none" w:sz="0" w:space="0" w:color="auto"/>
        <w:left w:val="none" w:sz="0" w:space="0" w:color="auto"/>
        <w:bottom w:val="none" w:sz="0" w:space="0" w:color="auto"/>
        <w:right w:val="none" w:sz="0" w:space="0" w:color="auto"/>
      </w:divBdr>
    </w:div>
    <w:div w:id="1940410386">
      <w:bodyDiv w:val="1"/>
      <w:marLeft w:val="0"/>
      <w:marRight w:val="0"/>
      <w:marTop w:val="0"/>
      <w:marBottom w:val="0"/>
      <w:divBdr>
        <w:top w:val="none" w:sz="0" w:space="0" w:color="auto"/>
        <w:left w:val="none" w:sz="0" w:space="0" w:color="auto"/>
        <w:bottom w:val="none" w:sz="0" w:space="0" w:color="auto"/>
        <w:right w:val="none" w:sz="0" w:space="0" w:color="auto"/>
      </w:divBdr>
    </w:div>
    <w:div w:id="1942641779">
      <w:bodyDiv w:val="1"/>
      <w:marLeft w:val="0"/>
      <w:marRight w:val="0"/>
      <w:marTop w:val="0"/>
      <w:marBottom w:val="0"/>
      <w:divBdr>
        <w:top w:val="none" w:sz="0" w:space="0" w:color="auto"/>
        <w:left w:val="none" w:sz="0" w:space="0" w:color="auto"/>
        <w:bottom w:val="none" w:sz="0" w:space="0" w:color="auto"/>
        <w:right w:val="none" w:sz="0" w:space="0" w:color="auto"/>
      </w:divBdr>
    </w:div>
    <w:div w:id="1954820860">
      <w:bodyDiv w:val="1"/>
      <w:marLeft w:val="0"/>
      <w:marRight w:val="0"/>
      <w:marTop w:val="0"/>
      <w:marBottom w:val="0"/>
      <w:divBdr>
        <w:top w:val="none" w:sz="0" w:space="0" w:color="auto"/>
        <w:left w:val="none" w:sz="0" w:space="0" w:color="auto"/>
        <w:bottom w:val="none" w:sz="0" w:space="0" w:color="auto"/>
        <w:right w:val="none" w:sz="0" w:space="0" w:color="auto"/>
      </w:divBdr>
      <w:divsChild>
        <w:div w:id="1373189446">
          <w:marLeft w:val="720"/>
          <w:marRight w:val="0"/>
          <w:marTop w:val="0"/>
          <w:marBottom w:val="0"/>
          <w:divBdr>
            <w:top w:val="none" w:sz="0" w:space="0" w:color="auto"/>
            <w:left w:val="none" w:sz="0" w:space="0" w:color="auto"/>
            <w:bottom w:val="none" w:sz="0" w:space="0" w:color="auto"/>
            <w:right w:val="none" w:sz="0" w:space="0" w:color="auto"/>
          </w:divBdr>
        </w:div>
        <w:div w:id="1700933121">
          <w:marLeft w:val="720"/>
          <w:marRight w:val="0"/>
          <w:marTop w:val="0"/>
          <w:marBottom w:val="0"/>
          <w:divBdr>
            <w:top w:val="none" w:sz="0" w:space="0" w:color="auto"/>
            <w:left w:val="none" w:sz="0" w:space="0" w:color="auto"/>
            <w:bottom w:val="none" w:sz="0" w:space="0" w:color="auto"/>
            <w:right w:val="none" w:sz="0" w:space="0" w:color="auto"/>
          </w:divBdr>
        </w:div>
        <w:div w:id="1824201603">
          <w:marLeft w:val="720"/>
          <w:marRight w:val="0"/>
          <w:marTop w:val="0"/>
          <w:marBottom w:val="0"/>
          <w:divBdr>
            <w:top w:val="none" w:sz="0" w:space="0" w:color="auto"/>
            <w:left w:val="none" w:sz="0" w:space="0" w:color="auto"/>
            <w:bottom w:val="none" w:sz="0" w:space="0" w:color="auto"/>
            <w:right w:val="none" w:sz="0" w:space="0" w:color="auto"/>
          </w:divBdr>
        </w:div>
        <w:div w:id="1870296356">
          <w:marLeft w:val="720"/>
          <w:marRight w:val="0"/>
          <w:marTop w:val="0"/>
          <w:marBottom w:val="0"/>
          <w:divBdr>
            <w:top w:val="none" w:sz="0" w:space="0" w:color="auto"/>
            <w:left w:val="none" w:sz="0" w:space="0" w:color="auto"/>
            <w:bottom w:val="none" w:sz="0" w:space="0" w:color="auto"/>
            <w:right w:val="none" w:sz="0" w:space="0" w:color="auto"/>
          </w:divBdr>
        </w:div>
      </w:divsChild>
    </w:div>
    <w:div w:id="2001538061">
      <w:bodyDiv w:val="1"/>
      <w:marLeft w:val="0"/>
      <w:marRight w:val="0"/>
      <w:marTop w:val="0"/>
      <w:marBottom w:val="0"/>
      <w:divBdr>
        <w:top w:val="none" w:sz="0" w:space="0" w:color="auto"/>
        <w:left w:val="none" w:sz="0" w:space="0" w:color="auto"/>
        <w:bottom w:val="none" w:sz="0" w:space="0" w:color="auto"/>
        <w:right w:val="none" w:sz="0" w:space="0" w:color="auto"/>
      </w:divBdr>
    </w:div>
    <w:div w:id="212784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www.R-project.org"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lorian.berg@hi.no" TargetMode="Externa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4339ffa5-64f1-474b-8089-0459ca48dfc0">
      <UserInfo>
        <DisplayName/>
        <AccountId xsi:nil="true"/>
        <AccountType/>
      </UserInfo>
    </Owner>
    <TeamsChannelId xmlns="4339ffa5-64f1-474b-8089-0459ca48dfc0" xsi:nil="true"/>
    <Invited_Teachers xmlns="4339ffa5-64f1-474b-8089-0459ca48dfc0" xsi:nil="true"/>
    <IsNotebookLocked xmlns="4339ffa5-64f1-474b-8089-0459ca48dfc0" xsi:nil="true"/>
    <Math_Settings xmlns="4339ffa5-64f1-474b-8089-0459ca48dfc0" xsi:nil="true"/>
    <NotebookType xmlns="4339ffa5-64f1-474b-8089-0459ca48dfc0" xsi:nil="true"/>
    <Students xmlns="4339ffa5-64f1-474b-8089-0459ca48dfc0">
      <UserInfo>
        <DisplayName/>
        <AccountId xsi:nil="true"/>
        <AccountType/>
      </UserInfo>
    </Students>
    <Self_Registration_Enabled xmlns="4339ffa5-64f1-474b-8089-0459ca48dfc0" xsi:nil="true"/>
    <FolderType xmlns="4339ffa5-64f1-474b-8089-0459ca48dfc0" xsi:nil="true"/>
    <Distribution_Groups xmlns="4339ffa5-64f1-474b-8089-0459ca48dfc0" xsi:nil="true"/>
    <AppVersion xmlns="4339ffa5-64f1-474b-8089-0459ca48dfc0" xsi:nil="true"/>
    <Teachers xmlns="4339ffa5-64f1-474b-8089-0459ca48dfc0">
      <UserInfo>
        <DisplayName/>
        <AccountId xsi:nil="true"/>
        <AccountType/>
      </UserInfo>
    </Teachers>
    <Student_Groups xmlns="4339ffa5-64f1-474b-8089-0459ca48dfc0">
      <UserInfo>
        <DisplayName/>
        <AccountId xsi:nil="true"/>
        <AccountType/>
      </UserInfo>
    </Student_Groups>
    <LMS_Mappings xmlns="4339ffa5-64f1-474b-8089-0459ca48dfc0" xsi:nil="true"/>
    <Is_Collaboration_Space_Locked xmlns="4339ffa5-64f1-474b-8089-0459ca48dfc0" xsi:nil="true"/>
    <Templates xmlns="4339ffa5-64f1-474b-8089-0459ca48dfc0" xsi:nil="true"/>
    <Has_Teacher_Only_SectionGroup xmlns="4339ffa5-64f1-474b-8089-0459ca48dfc0" xsi:nil="true"/>
    <CultureName xmlns="4339ffa5-64f1-474b-8089-0459ca48dfc0" xsi:nil="true"/>
    <Invited_Students xmlns="4339ffa5-64f1-474b-8089-0459ca48dfc0" xsi:nil="true"/>
    <DefaultSectionNames xmlns="4339ffa5-64f1-474b-8089-0459ca48df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CBE907813C484DA8C34296B3BBB074" ma:contentTypeVersion="31" ma:contentTypeDescription="Create a new document." ma:contentTypeScope="" ma:versionID="f79820d4701434ab771ec953dd560c53">
  <xsd:schema xmlns:xsd="http://www.w3.org/2001/XMLSchema" xmlns:xs="http://www.w3.org/2001/XMLSchema" xmlns:p="http://schemas.microsoft.com/office/2006/metadata/properties" xmlns:ns3="4339ffa5-64f1-474b-8089-0459ca48dfc0" xmlns:ns4="95db212c-7159-469e-9a84-cfa45bbf87a6" targetNamespace="http://schemas.microsoft.com/office/2006/metadata/properties" ma:root="true" ma:fieldsID="598c603a7903d973924a9aa13f98e495" ns3:_="" ns4:_="">
    <xsd:import namespace="4339ffa5-64f1-474b-8089-0459ca48dfc0"/>
    <xsd:import namespace="95db212c-7159-469e-9a84-cfa45bbf87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39ffa5-64f1-474b-8089-0459ca48df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Teachers" ma:index="33" nillable="true" ma:displayName="Invited Teachers" ma:internalName="Invited_Teachers">
      <xsd:simpleType>
        <xsd:restriction base="dms:Note">
          <xsd:maxLength value="255"/>
        </xsd:restriction>
      </xsd:simpleType>
    </xsd:element>
    <xsd:element name="Invited_Students" ma:index="34" nillable="true" ma:displayName="Invited Students" ma:internalName="Invited_Student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Teacher_Only_SectionGroup" ma:index="36" nillable="true" ma:displayName="Has Teacher Only SectionGroup" ma:internalName="Has_Teacher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5db212c-7159-469e-9a84-cfa45bbf87a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7F307-46B7-47E0-87AA-C0648239D7DE}">
  <ds:schemaRefs>
    <ds:schemaRef ds:uri="http://schemas.microsoft.com/office/2006/metadata/properties"/>
    <ds:schemaRef ds:uri="http://schemas.microsoft.com/office/infopath/2007/PartnerControls"/>
    <ds:schemaRef ds:uri="4339ffa5-64f1-474b-8089-0459ca48dfc0"/>
  </ds:schemaRefs>
</ds:datastoreItem>
</file>

<file path=customXml/itemProps2.xml><?xml version="1.0" encoding="utf-8"?>
<ds:datastoreItem xmlns:ds="http://schemas.openxmlformats.org/officeDocument/2006/customXml" ds:itemID="{8F3962AD-3074-4604-B38B-B8A721A2117D}">
  <ds:schemaRefs>
    <ds:schemaRef ds:uri="http://schemas.microsoft.com/sharepoint/v3/contenttype/forms"/>
  </ds:schemaRefs>
</ds:datastoreItem>
</file>

<file path=customXml/itemProps3.xml><?xml version="1.0" encoding="utf-8"?>
<ds:datastoreItem xmlns:ds="http://schemas.openxmlformats.org/officeDocument/2006/customXml" ds:itemID="{61F68182-3CC8-4A12-85FD-8877A8612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39ffa5-64f1-474b-8089-0459ca48dfc0"/>
    <ds:schemaRef ds:uri="95db212c-7159-469e-9a84-cfa45bbf8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79E1DE-33EC-4046-99A1-88F7066C6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16267</Words>
  <Characters>86221</Characters>
  <Application>Microsoft Office Word</Application>
  <DocSecurity>0</DocSecurity>
  <Lines>718</Lines>
  <Paragraphs>204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Eggers Florian</dc:creator>
  <cp:keywords/>
  <dc:description/>
  <cp:lastModifiedBy>Berg Florian</cp:lastModifiedBy>
  <cp:revision>31</cp:revision>
  <cp:lastPrinted>2020-01-08T09:40:00Z</cp:lastPrinted>
  <dcterms:created xsi:type="dcterms:W3CDTF">2020-02-17T09:45:00Z</dcterms:created>
  <dcterms:modified xsi:type="dcterms:W3CDTF">2020-03-31T07:32:00Z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c33f92e2-aa9e-39f1-9ca6-aa071a97e7d7</vt:lpwstr>
  </property>
  <property fmtid="{D5CDD505-2E9C-101B-9397-08002B2CF9AE}" pid="24" name="Mendeley Citation Style_1">
    <vt:lpwstr>http://www.zotero.org/styles/apa</vt:lpwstr>
  </property>
  <property fmtid="{D5CDD505-2E9C-101B-9397-08002B2CF9AE}" pid="25" name="ContentTypeId">
    <vt:lpwstr>0x010100E3CBE907813C484DA8C34296B3BBB074</vt:lpwstr>
  </property>
</Properties>
</file>