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909F" w14:textId="77777777" w:rsidR="00145EE6" w:rsidRPr="001246B9" w:rsidRDefault="00145EE6" w:rsidP="00DB188A">
      <w:pPr>
        <w:pStyle w:val="Heading1"/>
        <w:numPr>
          <w:ilvl w:val="0"/>
          <w:numId w:val="0"/>
        </w:numPr>
        <w:rPr>
          <w:color w:val="auto"/>
          <w:sz w:val="28"/>
          <w:szCs w:val="28"/>
          <w:lang w:val="en-GB"/>
        </w:rPr>
      </w:pPr>
      <w:bookmarkStart w:id="0" w:name="_Toc311458980"/>
      <w:bookmarkStart w:id="1" w:name="_GoBack"/>
      <w:r w:rsidRPr="001246B9">
        <w:rPr>
          <w:color w:val="auto"/>
          <w:sz w:val="28"/>
          <w:szCs w:val="28"/>
          <w:lang w:val="en-GB"/>
        </w:rPr>
        <w:t>Early postpartum discharge and different follow-up strategies – An explorative study from Norway</w:t>
      </w:r>
    </w:p>
    <w:bookmarkEnd w:id="1"/>
    <w:p w14:paraId="17582325" w14:textId="01CB20DE" w:rsidR="00145EE6" w:rsidRPr="00950489" w:rsidRDefault="00145EE6" w:rsidP="00DB188A">
      <w:pPr>
        <w:spacing w:line="360" w:lineRule="auto"/>
        <w:rPr>
          <w:lang w:val="en-GB"/>
        </w:rPr>
      </w:pPr>
    </w:p>
    <w:p w14:paraId="2B48EDD4" w14:textId="7346F0DD" w:rsidR="00145EE6" w:rsidRPr="00802B07" w:rsidRDefault="00145EE6" w:rsidP="00DB188A">
      <w:pPr>
        <w:spacing w:line="360" w:lineRule="auto"/>
      </w:pPr>
      <w:r w:rsidRPr="00802B07">
        <w:t>Hege Verpe¹, Marian Kjellevold</w:t>
      </w:r>
      <w:r w:rsidRPr="00802B07">
        <w:rPr>
          <w:vertAlign w:val="superscript"/>
        </w:rPr>
        <w:t>4</w:t>
      </w:r>
      <w:r w:rsidRPr="00802B07">
        <w:t>, Vibeke Moe</w:t>
      </w:r>
      <w:r w:rsidRPr="00802B07">
        <w:rPr>
          <w:vertAlign w:val="superscript"/>
        </w:rPr>
        <w:t>5</w:t>
      </w:r>
      <w:r w:rsidR="008644AA">
        <w:rPr>
          <w:vertAlign w:val="superscript"/>
        </w:rPr>
        <w:t xml:space="preserve"> </w:t>
      </w:r>
      <w:r w:rsidR="00250292" w:rsidRPr="00802B07">
        <w:rPr>
          <w:vertAlign w:val="superscript"/>
        </w:rPr>
        <w:t>6</w:t>
      </w:r>
      <w:r w:rsidRPr="00802B07">
        <w:t>, Lars Smith</w:t>
      </w:r>
      <w:r w:rsidR="008644AA">
        <w:rPr>
          <w:vertAlign w:val="superscript"/>
        </w:rPr>
        <w:t>5</w:t>
      </w:r>
      <w:r w:rsidRPr="00802B07">
        <w:t xml:space="preserve">, </w:t>
      </w:r>
      <w:r w:rsidR="003C7D7B" w:rsidRPr="008569EB">
        <w:t>Unni Tranaas Vannebo</w:t>
      </w:r>
      <w:r w:rsidR="00250292" w:rsidRPr="00802B07">
        <w:rPr>
          <w:vertAlign w:val="superscript"/>
        </w:rPr>
        <w:t>6</w:t>
      </w:r>
      <w:r w:rsidR="003C7D7B" w:rsidRPr="00802B07">
        <w:t xml:space="preserve">, </w:t>
      </w:r>
      <w:r w:rsidRPr="00802B07">
        <w:t xml:space="preserve">Kjell Morten Stormark² ³, </w:t>
      </w:r>
      <w:r w:rsidR="003C7D7B" w:rsidRPr="00802B07">
        <w:t xml:space="preserve">Margaret </w:t>
      </w:r>
      <w:proofErr w:type="spellStart"/>
      <w:r w:rsidR="003C7D7B" w:rsidRPr="00802B07">
        <w:t>Ljosnes</w:t>
      </w:r>
      <w:proofErr w:type="spellEnd"/>
      <w:r w:rsidR="003C7D7B" w:rsidRPr="00802B07">
        <w:t xml:space="preserve"> Søvik³</w:t>
      </w:r>
      <w:r w:rsidRPr="00802B07">
        <w:t>, Siv Skotheim²</w:t>
      </w:r>
    </w:p>
    <w:p w14:paraId="139BCC6C" w14:textId="77777777" w:rsidR="008644AA" w:rsidRDefault="008644AA" w:rsidP="00DB188A">
      <w:pPr>
        <w:spacing w:line="360" w:lineRule="auto"/>
        <w:rPr>
          <w:b/>
          <w:lang w:val="en-GB"/>
        </w:rPr>
      </w:pPr>
    </w:p>
    <w:p w14:paraId="7F38CB4A" w14:textId="77777777" w:rsidR="00145EE6" w:rsidRPr="001246B9" w:rsidRDefault="00145EE6" w:rsidP="00DB188A">
      <w:pPr>
        <w:spacing w:line="360" w:lineRule="auto"/>
        <w:rPr>
          <w:b/>
          <w:lang w:val="en-GB"/>
        </w:rPr>
      </w:pPr>
      <w:r w:rsidRPr="001246B9">
        <w:rPr>
          <w:b/>
          <w:lang w:val="en-GB"/>
        </w:rPr>
        <w:t>Author affiliations:</w:t>
      </w:r>
    </w:p>
    <w:p w14:paraId="40DBC4B4" w14:textId="77777777" w:rsidR="00145EE6" w:rsidRPr="001246B9" w:rsidRDefault="00145EE6" w:rsidP="00DB188A">
      <w:pPr>
        <w:spacing w:line="360" w:lineRule="auto"/>
        <w:rPr>
          <w:lang w:val="en-US"/>
        </w:rPr>
      </w:pPr>
      <w:r w:rsidRPr="001246B9">
        <w:rPr>
          <w:lang w:val="en-US"/>
        </w:rPr>
        <w:t xml:space="preserve">¹ VID Specialized University, Faculty of Health, Bergen, </w:t>
      </w:r>
      <w:proofErr w:type="spellStart"/>
      <w:r>
        <w:rPr>
          <w:lang w:val="en-US"/>
        </w:rPr>
        <w:t>Vestlundveien</w:t>
      </w:r>
      <w:proofErr w:type="spellEnd"/>
      <w:r>
        <w:rPr>
          <w:lang w:val="en-US"/>
        </w:rPr>
        <w:t xml:space="preserve"> 19, N-5145 </w:t>
      </w:r>
      <w:proofErr w:type="spellStart"/>
      <w:r>
        <w:rPr>
          <w:lang w:val="en-US"/>
        </w:rPr>
        <w:t>Fyllingsdalen</w:t>
      </w:r>
      <w:proofErr w:type="spellEnd"/>
      <w:r>
        <w:rPr>
          <w:lang w:val="en-US"/>
        </w:rPr>
        <w:t xml:space="preserve">, </w:t>
      </w:r>
      <w:r w:rsidRPr="001246B9">
        <w:rPr>
          <w:lang w:val="en-US"/>
        </w:rPr>
        <w:t>Norway</w:t>
      </w:r>
      <w:r w:rsidRPr="001246B9" w:rsidDel="008F0C20">
        <w:rPr>
          <w:lang w:val="en-US"/>
        </w:rPr>
        <w:t xml:space="preserve"> </w:t>
      </w:r>
    </w:p>
    <w:p w14:paraId="4A15F9BE" w14:textId="2ED2A727" w:rsidR="00145EE6" w:rsidRPr="00950489" w:rsidRDefault="00145EE6" w:rsidP="00DB188A">
      <w:pPr>
        <w:spacing w:line="360" w:lineRule="auto"/>
        <w:rPr>
          <w:lang w:val="en-GB"/>
        </w:rPr>
      </w:pPr>
      <w:r w:rsidRPr="00950489">
        <w:rPr>
          <w:lang w:val="en-GB"/>
        </w:rPr>
        <w:t xml:space="preserve">² Regional Centre for Child and Youth Mental Health, Uni Research Health, P.O Box 7810, </w:t>
      </w:r>
      <w:r>
        <w:rPr>
          <w:lang w:val="en-GB"/>
        </w:rPr>
        <w:t>N-</w:t>
      </w:r>
      <w:r w:rsidRPr="00950489">
        <w:rPr>
          <w:lang w:val="en-GB"/>
        </w:rPr>
        <w:t>5020 Bergen, Norway</w:t>
      </w:r>
    </w:p>
    <w:p w14:paraId="481ACB62" w14:textId="62633C90" w:rsidR="00145EE6" w:rsidRPr="00950489" w:rsidRDefault="00145EE6" w:rsidP="00DB188A">
      <w:pPr>
        <w:spacing w:line="360" w:lineRule="auto"/>
        <w:rPr>
          <w:lang w:val="en-GB"/>
        </w:rPr>
      </w:pPr>
      <w:r w:rsidRPr="00950489">
        <w:rPr>
          <w:lang w:val="en-GB"/>
        </w:rPr>
        <w:t>³ Department of Health Promotion and Development, University of Bergen, P.O Box 7807, N-5020 Bergen, Norway</w:t>
      </w:r>
    </w:p>
    <w:p w14:paraId="46F954E1" w14:textId="3F09BA90" w:rsidR="00145EE6" w:rsidRPr="00950489" w:rsidRDefault="00145EE6" w:rsidP="00DB188A">
      <w:pPr>
        <w:spacing w:line="360" w:lineRule="auto"/>
        <w:rPr>
          <w:lang w:val="en-GB"/>
        </w:rPr>
      </w:pPr>
      <w:r w:rsidRPr="001246B9">
        <w:rPr>
          <w:vertAlign w:val="superscript"/>
          <w:lang w:val="en-GB"/>
        </w:rPr>
        <w:t>4</w:t>
      </w:r>
      <w:r w:rsidRPr="00950489">
        <w:rPr>
          <w:lang w:val="en-GB"/>
        </w:rPr>
        <w:t xml:space="preserve"> National Institute of Nutrition and Seafood Research (NIFES), P.O </w:t>
      </w:r>
      <w:r w:rsidR="009660F9">
        <w:rPr>
          <w:lang w:val="en-GB"/>
        </w:rPr>
        <w:t>Box</w:t>
      </w:r>
      <w:r w:rsidRPr="00950489">
        <w:rPr>
          <w:lang w:val="en-GB"/>
        </w:rPr>
        <w:t xml:space="preserve"> 2029 </w:t>
      </w:r>
      <w:proofErr w:type="spellStart"/>
      <w:r w:rsidRPr="00950489">
        <w:rPr>
          <w:lang w:val="en-GB"/>
        </w:rPr>
        <w:t>Nordnes</w:t>
      </w:r>
      <w:proofErr w:type="spellEnd"/>
      <w:r w:rsidRPr="00950489">
        <w:rPr>
          <w:lang w:val="en-GB"/>
        </w:rPr>
        <w:t xml:space="preserve">, </w:t>
      </w:r>
      <w:r>
        <w:rPr>
          <w:lang w:val="en-GB"/>
        </w:rPr>
        <w:t>N-</w:t>
      </w:r>
      <w:r w:rsidRPr="00950489">
        <w:rPr>
          <w:lang w:val="en-GB"/>
        </w:rPr>
        <w:t>5817 Bergen, Norway</w:t>
      </w:r>
    </w:p>
    <w:p w14:paraId="663A1341" w14:textId="29C0A4D7" w:rsidR="00145EE6" w:rsidRDefault="00145EE6" w:rsidP="00DB188A">
      <w:pPr>
        <w:pStyle w:val="Default"/>
        <w:spacing w:line="360" w:lineRule="auto"/>
        <w:rPr>
          <w:lang w:val="en-US"/>
        </w:rPr>
      </w:pPr>
      <w:r w:rsidRPr="001246B9">
        <w:rPr>
          <w:vertAlign w:val="superscript"/>
          <w:lang w:val="en-GB"/>
        </w:rPr>
        <w:t>5</w:t>
      </w:r>
      <w:r w:rsidRPr="00950489">
        <w:rPr>
          <w:lang w:val="en-GB"/>
        </w:rPr>
        <w:t xml:space="preserve"> </w:t>
      </w:r>
      <w:r w:rsidR="00250292">
        <w:rPr>
          <w:lang w:val="en-US"/>
        </w:rPr>
        <w:t>Department of Psychology, Un</w:t>
      </w:r>
      <w:r w:rsidR="00B04D2C">
        <w:rPr>
          <w:lang w:val="en-US"/>
        </w:rPr>
        <w:t>iversity of Oslo, P.O.</w:t>
      </w:r>
      <w:r w:rsidR="00736A60">
        <w:rPr>
          <w:lang w:val="en-US"/>
        </w:rPr>
        <w:t xml:space="preserve"> </w:t>
      </w:r>
      <w:r w:rsidR="00B04D2C">
        <w:rPr>
          <w:lang w:val="en-US"/>
        </w:rPr>
        <w:t xml:space="preserve">Box 1094 </w:t>
      </w:r>
      <w:proofErr w:type="spellStart"/>
      <w:r w:rsidR="00250292">
        <w:rPr>
          <w:lang w:val="en-US"/>
        </w:rPr>
        <w:t>Blindern</w:t>
      </w:r>
      <w:proofErr w:type="spellEnd"/>
      <w:r w:rsidR="00B04D2C">
        <w:rPr>
          <w:lang w:val="en-US"/>
        </w:rPr>
        <w:t>, N-0317 Oslo, Norway</w:t>
      </w:r>
    </w:p>
    <w:p w14:paraId="03807202" w14:textId="306E4129" w:rsidR="00250292" w:rsidRPr="00250292" w:rsidRDefault="00250292" w:rsidP="00250292">
      <w:pPr>
        <w:pStyle w:val="Default"/>
        <w:spacing w:line="360" w:lineRule="auto"/>
        <w:rPr>
          <w:lang w:val="en-GB"/>
        </w:rPr>
      </w:pPr>
      <w:r>
        <w:rPr>
          <w:vertAlign w:val="superscript"/>
          <w:lang w:val="en-GB"/>
        </w:rPr>
        <w:t>6</w:t>
      </w:r>
      <w:r w:rsidRPr="00950489">
        <w:rPr>
          <w:lang w:val="en-GB"/>
        </w:rPr>
        <w:t xml:space="preserve"> </w:t>
      </w:r>
      <w:r w:rsidRPr="001246B9">
        <w:rPr>
          <w:lang w:val="en-US"/>
        </w:rPr>
        <w:t>Centre for Child and Adolescent Mental Health, Eastern and Southern Norway</w:t>
      </w:r>
      <w:r>
        <w:rPr>
          <w:lang w:val="en-US"/>
        </w:rPr>
        <w:t xml:space="preserve">, P.O Box </w:t>
      </w:r>
      <w:r w:rsidRPr="001246B9">
        <w:rPr>
          <w:lang w:val="en-US"/>
        </w:rPr>
        <w:t>4623</w:t>
      </w:r>
      <w:r>
        <w:rPr>
          <w:lang w:val="en-US"/>
        </w:rPr>
        <w:t xml:space="preserve"> </w:t>
      </w:r>
      <w:proofErr w:type="spellStart"/>
      <w:r>
        <w:rPr>
          <w:lang w:val="en-US"/>
        </w:rPr>
        <w:t>Nydalen</w:t>
      </w:r>
      <w:proofErr w:type="spellEnd"/>
      <w:r>
        <w:rPr>
          <w:lang w:val="en-US"/>
        </w:rPr>
        <w:t>, N-</w:t>
      </w:r>
      <w:r w:rsidRPr="001246B9">
        <w:rPr>
          <w:lang w:val="en-US"/>
        </w:rPr>
        <w:t>0405 Oslo</w:t>
      </w:r>
      <w:r>
        <w:rPr>
          <w:lang w:val="en-US"/>
        </w:rPr>
        <w:t>, Norway</w:t>
      </w:r>
    </w:p>
    <w:p w14:paraId="2733A652" w14:textId="77777777" w:rsidR="00250292" w:rsidRDefault="00250292" w:rsidP="00DB188A">
      <w:pPr>
        <w:pStyle w:val="Default"/>
        <w:spacing w:line="360" w:lineRule="auto"/>
        <w:rPr>
          <w:lang w:val="en-GB"/>
        </w:rPr>
      </w:pPr>
    </w:p>
    <w:p w14:paraId="363435ED" w14:textId="77777777" w:rsidR="00121C81" w:rsidRPr="00250292" w:rsidRDefault="00121C81" w:rsidP="00DB188A">
      <w:pPr>
        <w:pStyle w:val="Default"/>
        <w:spacing w:line="360" w:lineRule="auto"/>
        <w:rPr>
          <w:lang w:val="en-GB"/>
        </w:rPr>
      </w:pPr>
    </w:p>
    <w:p w14:paraId="03746417" w14:textId="77777777" w:rsidR="00145EE6" w:rsidRPr="001246B9" w:rsidRDefault="00145EE6" w:rsidP="00DB188A">
      <w:pPr>
        <w:spacing w:line="360" w:lineRule="auto"/>
        <w:rPr>
          <w:b/>
          <w:lang w:val="en-GB"/>
        </w:rPr>
      </w:pPr>
      <w:r w:rsidRPr="001246B9">
        <w:rPr>
          <w:b/>
          <w:lang w:val="en-GB"/>
        </w:rPr>
        <w:t>Corresponding author:</w:t>
      </w:r>
    </w:p>
    <w:p w14:paraId="233084EC" w14:textId="77777777" w:rsidR="00145EE6" w:rsidRPr="001246B9" w:rsidRDefault="00145EE6" w:rsidP="00DB188A">
      <w:pPr>
        <w:spacing w:line="360" w:lineRule="auto"/>
        <w:rPr>
          <w:lang w:val="en-US"/>
        </w:rPr>
      </w:pPr>
      <w:r w:rsidRPr="001246B9">
        <w:rPr>
          <w:lang w:val="en-US"/>
        </w:rPr>
        <w:t>Hege Verpe</w:t>
      </w:r>
    </w:p>
    <w:p w14:paraId="17681EEA" w14:textId="77777777" w:rsidR="00145EE6" w:rsidRPr="001246B9" w:rsidRDefault="00145EE6" w:rsidP="00DB188A">
      <w:pPr>
        <w:spacing w:line="360" w:lineRule="auto"/>
        <w:rPr>
          <w:lang w:val="en-US"/>
        </w:rPr>
      </w:pPr>
      <w:proofErr w:type="spellStart"/>
      <w:r w:rsidRPr="001246B9">
        <w:rPr>
          <w:lang w:val="en-US"/>
        </w:rPr>
        <w:t>Adress</w:t>
      </w:r>
      <w:proofErr w:type="spellEnd"/>
      <w:r>
        <w:rPr>
          <w:lang w:val="en-US"/>
        </w:rPr>
        <w:t xml:space="preserve">: VID Specialized University, </w:t>
      </w:r>
      <w:proofErr w:type="spellStart"/>
      <w:r>
        <w:rPr>
          <w:lang w:val="en-US"/>
        </w:rPr>
        <w:t>Vestlundveien</w:t>
      </w:r>
      <w:proofErr w:type="spellEnd"/>
      <w:r>
        <w:rPr>
          <w:lang w:val="en-US"/>
        </w:rPr>
        <w:t xml:space="preserve"> 19, N-5145 </w:t>
      </w:r>
      <w:proofErr w:type="spellStart"/>
      <w:r>
        <w:rPr>
          <w:lang w:val="en-US"/>
        </w:rPr>
        <w:t>Fyllingsdalen</w:t>
      </w:r>
      <w:proofErr w:type="spellEnd"/>
      <w:r>
        <w:rPr>
          <w:lang w:val="en-US"/>
        </w:rPr>
        <w:t>, Norway.</w:t>
      </w:r>
    </w:p>
    <w:p w14:paraId="1076ADEF" w14:textId="77777777" w:rsidR="00145EE6" w:rsidRPr="001246B9" w:rsidRDefault="00145EE6" w:rsidP="00DB188A">
      <w:pPr>
        <w:spacing w:line="360" w:lineRule="auto"/>
        <w:rPr>
          <w:lang w:val="en-US"/>
        </w:rPr>
      </w:pPr>
      <w:r w:rsidRPr="001246B9">
        <w:rPr>
          <w:lang w:val="en-US"/>
        </w:rPr>
        <w:t>E-mail: Hege.Verpe@vid.no</w:t>
      </w:r>
    </w:p>
    <w:p w14:paraId="33FB62C5" w14:textId="77777777" w:rsidR="00145EE6" w:rsidRPr="001246B9" w:rsidRDefault="00145EE6" w:rsidP="00DB188A">
      <w:pPr>
        <w:spacing w:line="360" w:lineRule="auto"/>
        <w:rPr>
          <w:lang w:val="en-US"/>
        </w:rPr>
      </w:pPr>
      <w:r w:rsidRPr="001246B9">
        <w:rPr>
          <w:lang w:val="en-US"/>
        </w:rPr>
        <w:t xml:space="preserve">Phone: </w:t>
      </w:r>
      <w:r>
        <w:rPr>
          <w:lang w:val="en-US"/>
        </w:rPr>
        <w:t>0047 94801982</w:t>
      </w:r>
    </w:p>
    <w:p w14:paraId="4E08FB34" w14:textId="77777777" w:rsidR="00145EE6" w:rsidRDefault="00145EE6" w:rsidP="00DB188A">
      <w:pPr>
        <w:pStyle w:val="Heading1"/>
        <w:numPr>
          <w:ilvl w:val="0"/>
          <w:numId w:val="0"/>
        </w:numPr>
        <w:rPr>
          <w:rFonts w:eastAsiaTheme="minorEastAsia"/>
          <w:b w:val="0"/>
          <w:bCs w:val="0"/>
          <w:color w:val="auto"/>
          <w:sz w:val="24"/>
          <w:szCs w:val="24"/>
          <w:lang w:val="en-US"/>
        </w:rPr>
      </w:pPr>
    </w:p>
    <w:p w14:paraId="4999D959" w14:textId="77777777" w:rsidR="00145EE6" w:rsidRDefault="00145EE6" w:rsidP="00DB188A">
      <w:pPr>
        <w:rPr>
          <w:lang w:val="en-US"/>
        </w:rPr>
      </w:pPr>
    </w:p>
    <w:p w14:paraId="2E3414E8" w14:textId="77777777" w:rsidR="00145EE6" w:rsidRPr="001246B9" w:rsidRDefault="00145EE6" w:rsidP="00DB188A">
      <w:pPr>
        <w:rPr>
          <w:lang w:val="en-US"/>
        </w:rPr>
      </w:pPr>
    </w:p>
    <w:p w14:paraId="1F12DF80" w14:textId="77777777" w:rsidR="00145EE6" w:rsidRPr="00231F7A" w:rsidRDefault="00145EE6" w:rsidP="00DB188A">
      <w:pPr>
        <w:pStyle w:val="Heading1"/>
        <w:numPr>
          <w:ilvl w:val="0"/>
          <w:numId w:val="0"/>
        </w:numPr>
        <w:rPr>
          <w:lang w:val="en-US"/>
        </w:rPr>
      </w:pPr>
      <w:r w:rsidRPr="00231F7A">
        <w:rPr>
          <w:lang w:val="en-US"/>
        </w:rPr>
        <w:lastRenderedPageBreak/>
        <w:t>Abstract</w:t>
      </w:r>
      <w:bookmarkEnd w:id="0"/>
      <w:r w:rsidRPr="00231F7A">
        <w:rPr>
          <w:lang w:val="en-US"/>
        </w:rPr>
        <w:t xml:space="preserve"> </w:t>
      </w:r>
    </w:p>
    <w:p w14:paraId="3214F576" w14:textId="3325D4C8" w:rsidR="00145EE6" w:rsidRPr="001175C8" w:rsidRDefault="00145EE6" w:rsidP="00DB188A">
      <w:pPr>
        <w:spacing w:line="360" w:lineRule="auto"/>
        <w:rPr>
          <w:lang w:val="en-GB"/>
        </w:rPr>
      </w:pPr>
      <w:r w:rsidRPr="001175C8">
        <w:rPr>
          <w:b/>
          <w:lang w:val="en-GB"/>
        </w:rPr>
        <w:t>Background:</w:t>
      </w:r>
      <w:r w:rsidRPr="001175C8">
        <w:rPr>
          <w:lang w:val="en-GB"/>
        </w:rPr>
        <w:t xml:space="preserve"> In most maternity wards in Norway, early discharge (&lt;48h) </w:t>
      </w:r>
      <w:r w:rsidR="00A841A0">
        <w:rPr>
          <w:lang w:val="en-GB"/>
        </w:rPr>
        <w:t>is</w:t>
      </w:r>
      <w:r w:rsidRPr="001175C8">
        <w:rPr>
          <w:lang w:val="en-GB"/>
        </w:rPr>
        <w:t xml:space="preserve"> </w:t>
      </w:r>
      <w:r>
        <w:rPr>
          <w:lang w:val="en-GB"/>
        </w:rPr>
        <w:t>the norm.</w:t>
      </w:r>
      <w:r w:rsidRPr="001175C8">
        <w:rPr>
          <w:lang w:val="en-GB"/>
        </w:rPr>
        <w:t xml:space="preserve"> To monitor </w:t>
      </w:r>
      <w:r w:rsidR="00E42637">
        <w:rPr>
          <w:lang w:val="en-GB"/>
        </w:rPr>
        <w:t>newborns’</w:t>
      </w:r>
      <w:r w:rsidRPr="001175C8">
        <w:rPr>
          <w:lang w:val="en-GB"/>
        </w:rPr>
        <w:t xml:space="preserve"> and women’s health</w:t>
      </w:r>
      <w:r>
        <w:rPr>
          <w:lang w:val="en-GB"/>
        </w:rPr>
        <w:t xml:space="preserve"> during</w:t>
      </w:r>
      <w:r w:rsidRPr="001175C8">
        <w:rPr>
          <w:lang w:val="en-GB"/>
        </w:rPr>
        <w:t xml:space="preserve"> the first week after delivery, </w:t>
      </w:r>
      <w:r>
        <w:rPr>
          <w:lang w:val="en-GB"/>
        </w:rPr>
        <w:t xml:space="preserve">most maternity wards </w:t>
      </w:r>
      <w:r w:rsidRPr="001175C8">
        <w:rPr>
          <w:lang w:val="en-GB"/>
        </w:rPr>
        <w:t>offer</w:t>
      </w:r>
      <w:r>
        <w:rPr>
          <w:lang w:val="en-GB"/>
        </w:rPr>
        <w:t xml:space="preserve"> early</w:t>
      </w:r>
      <w:r w:rsidRPr="001175C8">
        <w:rPr>
          <w:lang w:val="en-GB"/>
        </w:rPr>
        <w:t xml:space="preserve"> </w:t>
      </w:r>
      <w:r>
        <w:rPr>
          <w:lang w:val="en-GB"/>
        </w:rPr>
        <w:t>check-up</w:t>
      </w:r>
      <w:r w:rsidR="00D54E98">
        <w:rPr>
          <w:lang w:val="en-GB"/>
        </w:rPr>
        <w:t>s</w:t>
      </w:r>
      <w:r w:rsidRPr="001175C8">
        <w:rPr>
          <w:lang w:val="en-GB"/>
        </w:rPr>
        <w:t>, were famil</w:t>
      </w:r>
      <w:r>
        <w:rPr>
          <w:lang w:val="en-GB"/>
        </w:rPr>
        <w:t>ies</w:t>
      </w:r>
      <w:r w:rsidRPr="001175C8">
        <w:rPr>
          <w:lang w:val="en-GB"/>
        </w:rPr>
        <w:t xml:space="preserve"> return to the hospital</w:t>
      </w:r>
      <w:r>
        <w:rPr>
          <w:lang w:val="en-GB"/>
        </w:rPr>
        <w:t xml:space="preserve"> (standard care)</w:t>
      </w:r>
      <w:r w:rsidRPr="001175C8">
        <w:rPr>
          <w:lang w:val="en-GB"/>
        </w:rPr>
        <w:t xml:space="preserve">. </w:t>
      </w:r>
      <w:r>
        <w:rPr>
          <w:lang w:val="en-GB"/>
        </w:rPr>
        <w:t xml:space="preserve">However, a </w:t>
      </w:r>
      <w:r w:rsidRPr="001175C8">
        <w:rPr>
          <w:lang w:val="en-GB"/>
        </w:rPr>
        <w:t>few municipalities</w:t>
      </w:r>
      <w:r>
        <w:rPr>
          <w:lang w:val="en-GB"/>
        </w:rPr>
        <w:t xml:space="preserve"> </w:t>
      </w:r>
      <w:r w:rsidRPr="001175C8">
        <w:rPr>
          <w:lang w:val="en-GB"/>
        </w:rPr>
        <w:t xml:space="preserve">offer </w:t>
      </w:r>
      <w:r>
        <w:rPr>
          <w:lang w:val="en-GB"/>
        </w:rPr>
        <w:t>home-visits</w:t>
      </w:r>
      <w:r w:rsidRPr="001175C8">
        <w:rPr>
          <w:lang w:val="en-GB"/>
        </w:rPr>
        <w:t xml:space="preserve"> by midwi</w:t>
      </w:r>
      <w:r w:rsidR="000F1563">
        <w:rPr>
          <w:lang w:val="en-GB"/>
        </w:rPr>
        <w:t>v</w:t>
      </w:r>
      <w:r w:rsidRPr="001175C8">
        <w:rPr>
          <w:lang w:val="en-GB"/>
        </w:rPr>
        <w:t>es</w:t>
      </w:r>
      <w:r>
        <w:rPr>
          <w:lang w:val="en-GB"/>
        </w:rPr>
        <w:t xml:space="preserve"> (domiciliary care)</w:t>
      </w:r>
      <w:r w:rsidRPr="001175C8">
        <w:rPr>
          <w:lang w:val="en-GB"/>
        </w:rPr>
        <w:t xml:space="preserve">, </w:t>
      </w:r>
      <w:r w:rsidR="0081333D">
        <w:rPr>
          <w:lang w:val="en-GB"/>
        </w:rPr>
        <w:t>to ensure</w:t>
      </w:r>
      <w:r w:rsidR="0081333D" w:rsidRPr="001175C8">
        <w:rPr>
          <w:lang w:val="en-GB"/>
        </w:rPr>
        <w:t xml:space="preserve"> </w:t>
      </w:r>
      <w:r w:rsidRPr="001175C8">
        <w:rPr>
          <w:lang w:val="en-GB"/>
        </w:rPr>
        <w:t>seamless services for the family</w:t>
      </w:r>
      <w:r>
        <w:rPr>
          <w:lang w:val="en-GB"/>
        </w:rPr>
        <w:t xml:space="preserve">. </w:t>
      </w:r>
    </w:p>
    <w:p w14:paraId="6919800A" w14:textId="130106A1" w:rsidR="00145EE6" w:rsidRPr="001175C8" w:rsidRDefault="00145EE6" w:rsidP="00DB188A">
      <w:pPr>
        <w:spacing w:line="360" w:lineRule="auto"/>
        <w:rPr>
          <w:lang w:val="en-GB"/>
        </w:rPr>
      </w:pPr>
      <w:r w:rsidRPr="001175C8">
        <w:rPr>
          <w:b/>
          <w:lang w:val="en-GB"/>
        </w:rPr>
        <w:t>Aim:</w:t>
      </w:r>
      <w:r w:rsidRPr="001175C8">
        <w:rPr>
          <w:lang w:val="en-GB"/>
        </w:rPr>
        <w:t xml:space="preserve"> The </w:t>
      </w:r>
      <w:r>
        <w:rPr>
          <w:lang w:val="en-GB"/>
        </w:rPr>
        <w:t xml:space="preserve">primary </w:t>
      </w:r>
      <w:r w:rsidRPr="001175C8">
        <w:rPr>
          <w:lang w:val="en-GB"/>
        </w:rPr>
        <w:t>aim of this study was to explore</w:t>
      </w:r>
      <w:r>
        <w:rPr>
          <w:lang w:val="en-GB"/>
        </w:rPr>
        <w:t xml:space="preserve"> if </w:t>
      </w:r>
      <w:r w:rsidRPr="001175C8">
        <w:rPr>
          <w:lang w:val="en-GB"/>
        </w:rPr>
        <w:t>different follow-up strategies</w:t>
      </w:r>
      <w:r w:rsidR="000D1618">
        <w:rPr>
          <w:lang w:val="en-GB"/>
        </w:rPr>
        <w:t xml:space="preserve"> were differently associated with</w:t>
      </w:r>
      <w:r>
        <w:rPr>
          <w:lang w:val="en-GB"/>
        </w:rPr>
        <w:t xml:space="preserve"> maternal depression and breastfeeding habits, six weeks and six months postpartum.</w:t>
      </w:r>
      <w:r w:rsidRPr="001175C8">
        <w:rPr>
          <w:lang w:val="en-GB"/>
        </w:rPr>
        <w:t xml:space="preserve"> </w:t>
      </w:r>
      <w:r>
        <w:rPr>
          <w:lang w:val="en-GB"/>
        </w:rPr>
        <w:t>The secondary aim was to investigate if families</w:t>
      </w:r>
      <w:r w:rsidR="006844C6">
        <w:rPr>
          <w:lang w:val="en-GB"/>
        </w:rPr>
        <w:t xml:space="preserve"> at risk for postpartum depression</w:t>
      </w:r>
      <w:r>
        <w:rPr>
          <w:lang w:val="en-GB"/>
        </w:rPr>
        <w:t xml:space="preserve"> </w:t>
      </w:r>
      <w:r w:rsidR="000F1563">
        <w:rPr>
          <w:lang w:val="en-GB"/>
        </w:rPr>
        <w:t xml:space="preserve">were </w:t>
      </w:r>
      <w:r>
        <w:rPr>
          <w:lang w:val="en-GB"/>
        </w:rPr>
        <w:t xml:space="preserve">included in the home visiting program in the municipality that offered both follow-up strategies.  </w:t>
      </w:r>
    </w:p>
    <w:p w14:paraId="1251E71D" w14:textId="370CBD16" w:rsidR="00145EE6" w:rsidRPr="001175C8" w:rsidRDefault="00145EE6" w:rsidP="00DB188A">
      <w:pPr>
        <w:spacing w:line="360" w:lineRule="auto"/>
        <w:rPr>
          <w:lang w:val="en-GB"/>
        </w:rPr>
      </w:pPr>
      <w:r w:rsidRPr="001175C8">
        <w:rPr>
          <w:b/>
          <w:lang w:val="en-GB"/>
        </w:rPr>
        <w:t>Method:</w:t>
      </w:r>
      <w:r w:rsidRPr="001175C8">
        <w:rPr>
          <w:lang w:val="en-GB"/>
        </w:rPr>
        <w:t xml:space="preserve"> </w:t>
      </w:r>
      <w:r>
        <w:rPr>
          <w:lang w:val="en-GB"/>
        </w:rPr>
        <w:t>Th</w:t>
      </w:r>
      <w:r w:rsidR="00D54E98">
        <w:rPr>
          <w:lang w:val="en-GB"/>
        </w:rPr>
        <w:t>is</w:t>
      </w:r>
      <w:r>
        <w:rPr>
          <w:lang w:val="en-GB"/>
        </w:rPr>
        <w:t xml:space="preserve"> study draws on data from the “Little in Norway” (LIN) study, which followed families from pregnancy until the child was 18 months. The present study </w:t>
      </w:r>
      <w:r w:rsidR="000F1563">
        <w:rPr>
          <w:lang w:val="en-GB"/>
        </w:rPr>
        <w:t xml:space="preserve">used </w:t>
      </w:r>
      <w:r>
        <w:rPr>
          <w:lang w:val="en-GB"/>
        </w:rPr>
        <w:t xml:space="preserve">data from two different municipalities, where one offered standard care (n=95) and the other domiciliary (n=64) </w:t>
      </w:r>
      <w:r w:rsidR="0081333D">
        <w:rPr>
          <w:lang w:val="en-GB"/>
        </w:rPr>
        <w:t>and</w:t>
      </w:r>
      <w:r w:rsidR="00802B07">
        <w:rPr>
          <w:lang w:val="en-GB"/>
        </w:rPr>
        <w:t xml:space="preserve"> </w:t>
      </w:r>
      <w:r>
        <w:rPr>
          <w:lang w:val="en-GB"/>
        </w:rPr>
        <w:t>standard care (n=17). The Edinburg postnatal depression scale (EPDS) was used to measure maternal depression. B</w:t>
      </w:r>
      <w:r w:rsidRPr="001175C8">
        <w:rPr>
          <w:lang w:val="en-GB"/>
        </w:rPr>
        <w:t>reastfeeding</w:t>
      </w:r>
      <w:r>
        <w:rPr>
          <w:lang w:val="en-GB"/>
        </w:rPr>
        <w:t xml:space="preserve"> </w:t>
      </w:r>
      <w:r w:rsidRPr="001175C8">
        <w:rPr>
          <w:lang w:val="en-GB"/>
        </w:rPr>
        <w:t xml:space="preserve">habits were </w:t>
      </w:r>
      <w:r>
        <w:rPr>
          <w:lang w:val="en-GB"/>
        </w:rPr>
        <w:t xml:space="preserve">measured </w:t>
      </w:r>
      <w:r w:rsidR="00A841A0">
        <w:rPr>
          <w:lang w:val="en-GB"/>
        </w:rPr>
        <w:t>using</w:t>
      </w:r>
      <w:r w:rsidR="00A841A0" w:rsidRPr="001175C8">
        <w:rPr>
          <w:lang w:val="en-GB"/>
        </w:rPr>
        <w:t xml:space="preserve"> </w:t>
      </w:r>
      <w:r w:rsidRPr="001175C8">
        <w:rPr>
          <w:lang w:val="en-GB"/>
        </w:rPr>
        <w:t>a self</w:t>
      </w:r>
      <w:r>
        <w:rPr>
          <w:lang w:val="en-GB"/>
        </w:rPr>
        <w:t>-reported</w:t>
      </w:r>
      <w:r w:rsidRPr="001175C8">
        <w:rPr>
          <w:lang w:val="en-GB"/>
        </w:rPr>
        <w:t xml:space="preserve"> questionnaire</w:t>
      </w:r>
      <w:r>
        <w:rPr>
          <w:lang w:val="en-GB"/>
        </w:rPr>
        <w:t xml:space="preserve">. </w:t>
      </w:r>
      <w:r w:rsidR="00A841A0">
        <w:rPr>
          <w:lang w:val="en-GB"/>
        </w:rPr>
        <w:t xml:space="preserve">The Life Stress subscale of the </w:t>
      </w:r>
      <w:r w:rsidRPr="001175C8">
        <w:rPr>
          <w:lang w:val="en-GB"/>
        </w:rPr>
        <w:t>Parenting Stress Index (PSI)</w:t>
      </w:r>
      <w:r>
        <w:rPr>
          <w:lang w:val="en-GB"/>
        </w:rPr>
        <w:t xml:space="preserve"> was used to identify</w:t>
      </w:r>
      <w:r w:rsidR="0081333D">
        <w:rPr>
          <w:lang w:val="en-GB"/>
        </w:rPr>
        <w:t xml:space="preserve"> </w:t>
      </w:r>
      <w:r w:rsidR="00D6562B">
        <w:rPr>
          <w:lang w:val="en-GB"/>
        </w:rPr>
        <w:t>women</w:t>
      </w:r>
      <w:r w:rsidR="0081333D">
        <w:rPr>
          <w:lang w:val="en-GB"/>
        </w:rPr>
        <w:t xml:space="preserve"> at risk</w:t>
      </w:r>
      <w:r w:rsidR="006844C6">
        <w:rPr>
          <w:lang w:val="en-GB"/>
        </w:rPr>
        <w:t xml:space="preserve"> for postpartum depression</w:t>
      </w:r>
      <w:r>
        <w:rPr>
          <w:lang w:val="en-GB"/>
        </w:rPr>
        <w:t>.</w:t>
      </w:r>
      <w:r w:rsidRPr="001175C8">
        <w:rPr>
          <w:lang w:val="en-GB"/>
        </w:rPr>
        <w:t xml:space="preserve"> </w:t>
      </w:r>
    </w:p>
    <w:p w14:paraId="6B1BF117" w14:textId="076870AA" w:rsidR="00145EE6" w:rsidRPr="001175C8" w:rsidRDefault="00145EE6" w:rsidP="00DB188A">
      <w:pPr>
        <w:spacing w:line="360" w:lineRule="auto"/>
        <w:rPr>
          <w:lang w:val="en-GB"/>
        </w:rPr>
      </w:pPr>
      <w:r w:rsidRPr="001175C8">
        <w:rPr>
          <w:b/>
          <w:lang w:val="en-GB"/>
        </w:rPr>
        <w:t>Results:</w:t>
      </w:r>
      <w:r w:rsidRPr="001175C8">
        <w:rPr>
          <w:lang w:val="en-GB"/>
        </w:rPr>
        <w:t xml:space="preserve">  </w:t>
      </w:r>
      <w:r>
        <w:rPr>
          <w:lang w:val="en-GB"/>
        </w:rPr>
        <w:t>T</w:t>
      </w:r>
      <w:r w:rsidRPr="001175C8">
        <w:rPr>
          <w:lang w:val="en-GB"/>
        </w:rPr>
        <w:t xml:space="preserve">here were no differences </w:t>
      </w:r>
      <w:r w:rsidR="001C294C">
        <w:rPr>
          <w:lang w:val="en-GB"/>
        </w:rPr>
        <w:t xml:space="preserve">in maternal depressive symptoms or </w:t>
      </w:r>
      <w:r w:rsidR="001C294C" w:rsidRPr="001175C8">
        <w:rPr>
          <w:lang w:val="en-GB"/>
        </w:rPr>
        <w:t>breastfeeding</w:t>
      </w:r>
      <w:r w:rsidR="001C294C">
        <w:rPr>
          <w:lang w:val="en-GB"/>
        </w:rPr>
        <w:t xml:space="preserve"> habits at </w:t>
      </w:r>
      <w:r w:rsidR="006F09AE">
        <w:rPr>
          <w:lang w:val="en-GB"/>
        </w:rPr>
        <w:t>n</w:t>
      </w:r>
      <w:r w:rsidR="001C294C">
        <w:rPr>
          <w:lang w:val="en-GB"/>
        </w:rPr>
        <w:t xml:space="preserve">either six weeks </w:t>
      </w:r>
      <w:r w:rsidR="006F09AE">
        <w:rPr>
          <w:lang w:val="en-GB"/>
        </w:rPr>
        <w:t>n</w:t>
      </w:r>
      <w:r w:rsidR="001C294C">
        <w:rPr>
          <w:lang w:val="en-GB"/>
        </w:rPr>
        <w:t>or six months postpartum</w:t>
      </w:r>
      <w:r w:rsidR="001C294C" w:rsidRPr="001175C8">
        <w:rPr>
          <w:lang w:val="en-GB"/>
        </w:rPr>
        <w:t xml:space="preserve"> </w:t>
      </w:r>
      <w:r w:rsidRPr="001175C8">
        <w:rPr>
          <w:lang w:val="en-GB"/>
        </w:rPr>
        <w:t xml:space="preserve">between </w:t>
      </w:r>
      <w:r>
        <w:rPr>
          <w:lang w:val="en-GB"/>
        </w:rPr>
        <w:t>women that received standard or domiciliary care in the two</w:t>
      </w:r>
      <w:r w:rsidRPr="001175C8">
        <w:rPr>
          <w:lang w:val="en-GB"/>
        </w:rPr>
        <w:t xml:space="preserve"> </w:t>
      </w:r>
      <w:r>
        <w:rPr>
          <w:lang w:val="en-GB"/>
        </w:rPr>
        <w:t>municipalities</w:t>
      </w:r>
      <w:r w:rsidR="006844C6">
        <w:rPr>
          <w:lang w:val="en-GB"/>
        </w:rPr>
        <w:t>.</w:t>
      </w:r>
      <w:r w:rsidR="00A6313E">
        <w:rPr>
          <w:lang w:val="en-GB"/>
        </w:rPr>
        <w:t xml:space="preserve"> </w:t>
      </w:r>
      <w:r w:rsidR="001C294C">
        <w:rPr>
          <w:lang w:val="en-GB"/>
        </w:rPr>
        <w:t>W</w:t>
      </w:r>
      <w:r>
        <w:rPr>
          <w:lang w:val="en-GB"/>
        </w:rPr>
        <w:t>ithin the municipality that offered both follow</w:t>
      </w:r>
      <w:r w:rsidR="00DD2E12">
        <w:rPr>
          <w:lang w:val="en-GB"/>
        </w:rPr>
        <w:t>-</w:t>
      </w:r>
      <w:r>
        <w:rPr>
          <w:lang w:val="en-GB"/>
        </w:rPr>
        <w:t>up strategies</w:t>
      </w:r>
      <w:r w:rsidR="006F09AE">
        <w:rPr>
          <w:lang w:val="en-GB"/>
        </w:rPr>
        <w:t xml:space="preserve"> a higher number of</w:t>
      </w:r>
      <w:r w:rsidR="00D75762">
        <w:rPr>
          <w:lang w:val="en-GB"/>
        </w:rPr>
        <w:t xml:space="preserve"> women scoring </w:t>
      </w:r>
      <w:r w:rsidR="00890078">
        <w:rPr>
          <w:lang w:val="en-GB"/>
        </w:rPr>
        <w:t xml:space="preserve">high </w:t>
      </w:r>
      <w:r w:rsidR="00D75762">
        <w:rPr>
          <w:lang w:val="en-GB"/>
        </w:rPr>
        <w:t>on</w:t>
      </w:r>
      <w:r w:rsidR="00E42637">
        <w:rPr>
          <w:lang w:val="en-GB"/>
        </w:rPr>
        <w:t xml:space="preserve"> prenatal</w:t>
      </w:r>
      <w:r w:rsidR="00D75762">
        <w:rPr>
          <w:lang w:val="en-GB"/>
        </w:rPr>
        <w:t xml:space="preserve"> </w:t>
      </w:r>
      <w:r w:rsidR="006F09AE">
        <w:rPr>
          <w:lang w:val="en-GB"/>
        </w:rPr>
        <w:t>Life S</w:t>
      </w:r>
      <w:r w:rsidR="00D75762">
        <w:rPr>
          <w:lang w:val="en-GB"/>
        </w:rPr>
        <w:t>tress</w:t>
      </w:r>
      <w:r w:rsidR="006F09AE">
        <w:rPr>
          <w:lang w:val="en-GB"/>
        </w:rPr>
        <w:t xml:space="preserve"> were included in</w:t>
      </w:r>
      <w:r w:rsidR="00E42637">
        <w:rPr>
          <w:lang w:val="en-GB"/>
        </w:rPr>
        <w:t xml:space="preserve"> domiciliary-</w:t>
      </w:r>
      <w:r w:rsidR="006F09AE">
        <w:rPr>
          <w:lang w:val="en-GB"/>
        </w:rPr>
        <w:t xml:space="preserve"> compared to standard care</w:t>
      </w:r>
      <w:r>
        <w:rPr>
          <w:lang w:val="en-GB"/>
        </w:rPr>
        <w:t>.</w:t>
      </w:r>
    </w:p>
    <w:p w14:paraId="29FCE9FB" w14:textId="1F2BE4B2" w:rsidR="00145EE6" w:rsidRPr="001175C8" w:rsidRDefault="00145EE6" w:rsidP="00DB188A">
      <w:pPr>
        <w:spacing w:line="360" w:lineRule="auto"/>
        <w:rPr>
          <w:lang w:val="en-GB"/>
        </w:rPr>
      </w:pPr>
      <w:r w:rsidRPr="001175C8">
        <w:rPr>
          <w:b/>
          <w:lang w:val="en-GB"/>
        </w:rPr>
        <w:t>Conclusion:</w:t>
      </w:r>
      <w:r w:rsidRPr="001175C8">
        <w:rPr>
          <w:lang w:val="en-GB"/>
        </w:rPr>
        <w:t xml:space="preserve"> </w:t>
      </w:r>
      <w:r>
        <w:rPr>
          <w:lang w:val="en-GB"/>
        </w:rPr>
        <w:t>Different</w:t>
      </w:r>
      <w:r w:rsidR="001C294C">
        <w:rPr>
          <w:lang w:val="en-GB"/>
        </w:rPr>
        <w:t>ial</w:t>
      </w:r>
      <w:r>
        <w:rPr>
          <w:lang w:val="en-GB"/>
        </w:rPr>
        <w:t xml:space="preserve"> follow-up strategies </w:t>
      </w:r>
      <w:r w:rsidR="001C294C">
        <w:rPr>
          <w:lang w:val="en-GB"/>
        </w:rPr>
        <w:t xml:space="preserve">in </w:t>
      </w:r>
      <w:r>
        <w:rPr>
          <w:lang w:val="en-GB"/>
        </w:rPr>
        <w:t xml:space="preserve">the first week after birth did not impact </w:t>
      </w:r>
      <w:r w:rsidR="00ED30CC">
        <w:rPr>
          <w:lang w:val="en-GB"/>
        </w:rPr>
        <w:t xml:space="preserve">on </w:t>
      </w:r>
      <w:r>
        <w:rPr>
          <w:lang w:val="en-GB"/>
        </w:rPr>
        <w:t xml:space="preserve">maternal depression or breastfeeding habits. </w:t>
      </w:r>
      <w:r w:rsidRPr="001175C8">
        <w:rPr>
          <w:lang w:val="en-GB"/>
        </w:rPr>
        <w:t>However, domiciliary care</w:t>
      </w:r>
      <w:r w:rsidR="00D75762">
        <w:rPr>
          <w:lang w:val="en-GB"/>
        </w:rPr>
        <w:t xml:space="preserve"> seems to be</w:t>
      </w:r>
      <w:r w:rsidRPr="001175C8">
        <w:rPr>
          <w:lang w:val="en-GB"/>
        </w:rPr>
        <w:t xml:space="preserve"> regarded as supportive and non-stigmatizing</w:t>
      </w:r>
      <w:r>
        <w:rPr>
          <w:lang w:val="en-GB"/>
        </w:rPr>
        <w:t xml:space="preserve"> for </w:t>
      </w:r>
      <w:r w:rsidR="00D6562B">
        <w:rPr>
          <w:lang w:val="en-GB"/>
        </w:rPr>
        <w:t>women at risk for postpartum depression</w:t>
      </w:r>
      <w:r w:rsidR="003C6C08">
        <w:rPr>
          <w:lang w:val="en-GB"/>
        </w:rPr>
        <w:t>.</w:t>
      </w:r>
      <w:r w:rsidRPr="001175C8">
        <w:rPr>
          <w:lang w:val="en-GB"/>
        </w:rPr>
        <w:t xml:space="preserve"> </w:t>
      </w:r>
    </w:p>
    <w:p w14:paraId="66A907F1" w14:textId="77777777" w:rsidR="00145EE6" w:rsidRPr="001175C8" w:rsidRDefault="00145EE6" w:rsidP="00DB188A">
      <w:pPr>
        <w:spacing w:line="360" w:lineRule="auto"/>
        <w:rPr>
          <w:b/>
          <w:lang w:val="en-GB"/>
        </w:rPr>
      </w:pPr>
    </w:p>
    <w:p w14:paraId="7DA28682" w14:textId="0393443A" w:rsidR="00145EE6" w:rsidRDefault="00145EE6" w:rsidP="00DB188A">
      <w:pPr>
        <w:spacing w:line="360" w:lineRule="auto"/>
        <w:rPr>
          <w:lang w:val="en-GB"/>
        </w:rPr>
      </w:pPr>
      <w:r w:rsidRPr="001175C8">
        <w:rPr>
          <w:b/>
          <w:lang w:val="en-GB"/>
        </w:rPr>
        <w:t>Keywords:</w:t>
      </w:r>
      <w:r>
        <w:rPr>
          <w:lang w:val="en-GB"/>
        </w:rPr>
        <w:t xml:space="preserve"> </w:t>
      </w:r>
      <w:r w:rsidRPr="001175C8">
        <w:rPr>
          <w:lang w:val="en-GB"/>
        </w:rPr>
        <w:t xml:space="preserve">postpartum depression, breastfeeding, adverse life events, </w:t>
      </w:r>
      <w:r>
        <w:rPr>
          <w:lang w:val="en-GB"/>
        </w:rPr>
        <w:t>domiciliary care, home visits, early discharge</w:t>
      </w:r>
      <w:r w:rsidR="009660F9">
        <w:rPr>
          <w:lang w:val="en-GB"/>
        </w:rPr>
        <w:t>, life stress</w:t>
      </w:r>
    </w:p>
    <w:p w14:paraId="5F0F20E3" w14:textId="77777777" w:rsidR="00145EE6" w:rsidRPr="001175C8" w:rsidRDefault="00145EE6" w:rsidP="00DB188A">
      <w:pPr>
        <w:spacing w:line="360" w:lineRule="auto"/>
        <w:rPr>
          <w:lang w:val="en-GB"/>
        </w:rPr>
      </w:pPr>
    </w:p>
    <w:p w14:paraId="626D8173" w14:textId="77777777" w:rsidR="00145EE6" w:rsidRPr="008A6769" w:rsidRDefault="00145EE6" w:rsidP="00DB188A">
      <w:pPr>
        <w:rPr>
          <w:lang w:val="en-GB"/>
        </w:rPr>
      </w:pPr>
    </w:p>
    <w:p w14:paraId="1E0C0294" w14:textId="77777777" w:rsidR="00145EE6" w:rsidRDefault="00145EE6" w:rsidP="00DB188A">
      <w:pPr>
        <w:pStyle w:val="Heading1"/>
        <w:numPr>
          <w:ilvl w:val="0"/>
          <w:numId w:val="0"/>
        </w:numPr>
        <w:rPr>
          <w:lang w:val="en-GB"/>
        </w:rPr>
      </w:pPr>
      <w:r w:rsidRPr="001175C8">
        <w:rPr>
          <w:lang w:val="en-GB"/>
        </w:rPr>
        <w:lastRenderedPageBreak/>
        <w:t>Introduction</w:t>
      </w:r>
    </w:p>
    <w:p w14:paraId="4DCBAD86" w14:textId="5F196017" w:rsidR="00145EE6" w:rsidRDefault="00145EE6" w:rsidP="00DB188A">
      <w:pPr>
        <w:spacing w:line="360" w:lineRule="auto"/>
        <w:rPr>
          <w:lang w:val="en-GB"/>
        </w:rPr>
      </w:pPr>
      <w:r>
        <w:rPr>
          <w:lang w:val="en-GB"/>
        </w:rPr>
        <w:t>P</w:t>
      </w:r>
      <w:r w:rsidRPr="001175C8">
        <w:rPr>
          <w:lang w:val="en-GB"/>
        </w:rPr>
        <w:t xml:space="preserve">ostnatal care is crucial for </w:t>
      </w:r>
      <w:r>
        <w:rPr>
          <w:lang w:val="en-GB"/>
        </w:rPr>
        <w:t xml:space="preserve">maintaining good health in both </w:t>
      </w:r>
      <w:r w:rsidRPr="001175C8">
        <w:rPr>
          <w:lang w:val="en-GB"/>
        </w:rPr>
        <w:t>mother</w:t>
      </w:r>
      <w:r>
        <w:rPr>
          <w:lang w:val="en-GB"/>
        </w:rPr>
        <w:t>s</w:t>
      </w:r>
      <w:r w:rsidRPr="001175C8">
        <w:rPr>
          <w:lang w:val="en-GB"/>
        </w:rPr>
        <w:t xml:space="preserve"> and infant</w:t>
      </w:r>
      <w:r>
        <w:rPr>
          <w:lang w:val="en-GB"/>
        </w:rPr>
        <w:t xml:space="preserve">s </w:t>
      </w:r>
      <w:r>
        <w:rPr>
          <w:noProof/>
          <w:lang w:val="en-GB"/>
        </w:rPr>
        <w:t>(1)</w:t>
      </w:r>
      <w:r w:rsidRPr="001175C8">
        <w:rPr>
          <w:lang w:val="en-GB"/>
        </w:rPr>
        <w:t xml:space="preserve">. Initiating breastfeeding, </w:t>
      </w:r>
      <w:r w:rsidR="001C294C">
        <w:rPr>
          <w:lang w:val="en-GB"/>
        </w:rPr>
        <w:t xml:space="preserve">and </w:t>
      </w:r>
      <w:r w:rsidR="00802B07">
        <w:rPr>
          <w:lang w:val="en-GB"/>
        </w:rPr>
        <w:t xml:space="preserve">detecting </w:t>
      </w:r>
      <w:r w:rsidRPr="001175C8">
        <w:rPr>
          <w:lang w:val="en-GB"/>
        </w:rPr>
        <w:t>newborn</w:t>
      </w:r>
      <w:r>
        <w:rPr>
          <w:lang w:val="en-GB"/>
        </w:rPr>
        <w:t>s</w:t>
      </w:r>
      <w:r w:rsidR="001C294C">
        <w:rPr>
          <w:lang w:val="en-GB"/>
        </w:rPr>
        <w:t>’</w:t>
      </w:r>
      <w:r>
        <w:rPr>
          <w:lang w:val="en-GB"/>
        </w:rPr>
        <w:t xml:space="preserve"> and mothers</w:t>
      </w:r>
      <w:r w:rsidR="001C294C">
        <w:rPr>
          <w:lang w:val="en-GB"/>
        </w:rPr>
        <w:t>’</w:t>
      </w:r>
      <w:r w:rsidRPr="001175C8">
        <w:rPr>
          <w:lang w:val="en-GB"/>
        </w:rPr>
        <w:t xml:space="preserve"> </w:t>
      </w:r>
      <w:r w:rsidR="001C294C">
        <w:rPr>
          <w:lang w:val="en-GB"/>
        </w:rPr>
        <w:t xml:space="preserve">possible </w:t>
      </w:r>
      <w:r w:rsidRPr="001175C8">
        <w:rPr>
          <w:lang w:val="en-GB"/>
        </w:rPr>
        <w:t xml:space="preserve">signs of physical or psychological deprivation are </w:t>
      </w:r>
      <w:r w:rsidR="001C294C">
        <w:rPr>
          <w:lang w:val="en-GB"/>
        </w:rPr>
        <w:t xml:space="preserve">vital topics in the first postpartum week. </w:t>
      </w:r>
      <w:r>
        <w:rPr>
          <w:lang w:val="en-GB"/>
        </w:rPr>
        <w:t xml:space="preserve">The importance of postnatal care has been incorporated in the </w:t>
      </w:r>
      <w:r w:rsidRPr="001175C8">
        <w:rPr>
          <w:lang w:val="en-GB"/>
        </w:rPr>
        <w:t>WHO</w:t>
      </w:r>
      <w:r>
        <w:rPr>
          <w:lang w:val="en-GB"/>
        </w:rPr>
        <w:t>’s</w:t>
      </w:r>
      <w:r w:rsidRPr="001175C8">
        <w:rPr>
          <w:lang w:val="en-GB"/>
        </w:rPr>
        <w:t xml:space="preserve"> new guidelines</w:t>
      </w:r>
      <w:r>
        <w:rPr>
          <w:lang w:val="en-GB"/>
        </w:rPr>
        <w:t xml:space="preserve">, which </w:t>
      </w:r>
      <w:r w:rsidRPr="001175C8">
        <w:rPr>
          <w:lang w:val="en-GB"/>
        </w:rPr>
        <w:t>highligh</w:t>
      </w:r>
      <w:r>
        <w:rPr>
          <w:lang w:val="en-GB"/>
        </w:rPr>
        <w:t xml:space="preserve">ts </w:t>
      </w:r>
      <w:r w:rsidRPr="001175C8">
        <w:rPr>
          <w:lang w:val="en-GB"/>
        </w:rPr>
        <w:t>the</w:t>
      </w:r>
      <w:r>
        <w:rPr>
          <w:lang w:val="en-GB"/>
        </w:rPr>
        <w:t xml:space="preserve"> </w:t>
      </w:r>
      <w:r w:rsidR="001C294C">
        <w:rPr>
          <w:lang w:val="en-GB"/>
        </w:rPr>
        <w:t xml:space="preserve">significance </w:t>
      </w:r>
      <w:r>
        <w:rPr>
          <w:lang w:val="en-GB"/>
        </w:rPr>
        <w:t xml:space="preserve">of professional support the </w:t>
      </w:r>
      <w:r w:rsidRPr="001175C8">
        <w:rPr>
          <w:lang w:val="en-GB"/>
        </w:rPr>
        <w:t xml:space="preserve">first week after birth </w:t>
      </w:r>
      <w:r>
        <w:rPr>
          <w:noProof/>
          <w:lang w:val="en-GB"/>
        </w:rPr>
        <w:t>(2)</w:t>
      </w:r>
      <w:r w:rsidRPr="001175C8">
        <w:rPr>
          <w:lang w:val="en-GB"/>
        </w:rPr>
        <w:t>.</w:t>
      </w:r>
    </w:p>
    <w:p w14:paraId="19CCCBA4" w14:textId="455D63E8" w:rsidR="00145EE6" w:rsidRDefault="00145EE6" w:rsidP="00DB188A">
      <w:pPr>
        <w:spacing w:line="360" w:lineRule="auto"/>
        <w:ind w:firstLine="708"/>
        <w:rPr>
          <w:lang w:val="en-GB"/>
        </w:rPr>
      </w:pPr>
      <w:r>
        <w:rPr>
          <w:lang w:val="en-GB"/>
        </w:rPr>
        <w:t>In Norway</w:t>
      </w:r>
      <w:r w:rsidR="00802B07">
        <w:rPr>
          <w:lang w:val="en-GB"/>
        </w:rPr>
        <w:t>,</w:t>
      </w:r>
      <w:r>
        <w:rPr>
          <w:lang w:val="en-GB"/>
        </w:rPr>
        <w:t xml:space="preserve"> </w:t>
      </w:r>
      <w:r w:rsidR="00802B07">
        <w:rPr>
          <w:lang w:val="en-GB"/>
        </w:rPr>
        <w:t xml:space="preserve">the duration of </w:t>
      </w:r>
      <w:r>
        <w:rPr>
          <w:lang w:val="en-GB"/>
        </w:rPr>
        <w:t xml:space="preserve">hospital stay after birth has decreased since </w:t>
      </w:r>
      <w:r w:rsidR="00C2013C">
        <w:rPr>
          <w:lang w:val="en-GB"/>
        </w:rPr>
        <w:t xml:space="preserve">the </w:t>
      </w:r>
      <w:r>
        <w:rPr>
          <w:lang w:val="en-GB"/>
        </w:rPr>
        <w:t>1950´s, from several weeks to 3-4 days around the millennium</w:t>
      </w:r>
      <w:r w:rsidR="00802B07">
        <w:rPr>
          <w:lang w:val="en-GB"/>
        </w:rPr>
        <w:t xml:space="preserve">, and </w:t>
      </w:r>
      <w:r>
        <w:rPr>
          <w:lang w:val="en-GB"/>
        </w:rPr>
        <w:t>down to 8-48 hours at the university hospitals</w:t>
      </w:r>
      <w:r w:rsidR="00802B07">
        <w:rPr>
          <w:lang w:val="en-GB"/>
        </w:rPr>
        <w:t xml:space="preserve"> during the last decade</w:t>
      </w:r>
      <w:r>
        <w:rPr>
          <w:lang w:val="en-GB"/>
        </w:rPr>
        <w:t xml:space="preserve">, with returns to hospital for ambulant check-up </w:t>
      </w:r>
      <w:r w:rsidR="00D76FAE">
        <w:rPr>
          <w:lang w:val="en-GB"/>
        </w:rPr>
        <w:t xml:space="preserve">within </w:t>
      </w:r>
      <w:r w:rsidR="00802B07">
        <w:rPr>
          <w:lang w:val="en-GB"/>
        </w:rPr>
        <w:t xml:space="preserve">the </w:t>
      </w:r>
      <w:r>
        <w:rPr>
          <w:lang w:val="en-GB"/>
        </w:rPr>
        <w:t>first week after birth as standard care. Some municipalities offer domiciliary care instead of ambulant hospital check-ups, fulfilling t</w:t>
      </w:r>
      <w:r w:rsidRPr="00C440FC">
        <w:rPr>
          <w:lang w:val="en-GB"/>
        </w:rPr>
        <w:t xml:space="preserve">he domestic guidelines </w:t>
      </w:r>
      <w:r w:rsidRPr="00303BA4">
        <w:rPr>
          <w:lang w:val="en-US"/>
        </w:rPr>
        <w:t>recommendations</w:t>
      </w:r>
      <w:r w:rsidRPr="00231F7A">
        <w:rPr>
          <w:lang w:val="en-US"/>
        </w:rPr>
        <w:t xml:space="preserve"> </w:t>
      </w:r>
      <w:r w:rsidRPr="00C440FC">
        <w:rPr>
          <w:lang w:val="en-GB"/>
        </w:rPr>
        <w:t xml:space="preserve">for home visits and breastfeeding, </w:t>
      </w:r>
      <w:r>
        <w:rPr>
          <w:lang w:val="en-GB"/>
        </w:rPr>
        <w:t xml:space="preserve">which state </w:t>
      </w:r>
      <w:r w:rsidRPr="00C440FC">
        <w:rPr>
          <w:lang w:val="en-GB"/>
        </w:rPr>
        <w:t xml:space="preserve">that day three after birth is crucial for </w:t>
      </w:r>
      <w:r w:rsidR="00AA453A">
        <w:rPr>
          <w:lang w:val="en-GB"/>
        </w:rPr>
        <w:t xml:space="preserve">monitoring </w:t>
      </w:r>
      <w:r w:rsidRPr="00C440FC">
        <w:rPr>
          <w:lang w:val="en-GB"/>
        </w:rPr>
        <w:t>newborns</w:t>
      </w:r>
      <w:r w:rsidR="00710683">
        <w:rPr>
          <w:lang w:val="en-GB"/>
        </w:rPr>
        <w:t>’</w:t>
      </w:r>
      <w:r w:rsidRPr="00C440FC">
        <w:rPr>
          <w:lang w:val="en-GB"/>
        </w:rPr>
        <w:t xml:space="preserve"> loss of weight </w:t>
      </w:r>
      <w:r w:rsidR="00710683">
        <w:rPr>
          <w:lang w:val="en-GB"/>
        </w:rPr>
        <w:t>as well as</w:t>
      </w:r>
      <w:r w:rsidR="00710683" w:rsidRPr="00C440FC">
        <w:rPr>
          <w:lang w:val="en-GB"/>
        </w:rPr>
        <w:t xml:space="preserve"> </w:t>
      </w:r>
      <w:r w:rsidRPr="00C440FC">
        <w:rPr>
          <w:lang w:val="en-GB"/>
        </w:rPr>
        <w:t>the mothers</w:t>
      </w:r>
      <w:r w:rsidR="00710683">
        <w:rPr>
          <w:lang w:val="en-GB"/>
        </w:rPr>
        <w:t>’</w:t>
      </w:r>
      <w:r w:rsidRPr="00C440FC">
        <w:rPr>
          <w:lang w:val="en-GB"/>
        </w:rPr>
        <w:t xml:space="preserve"> supply of milk </w:t>
      </w:r>
      <w:r>
        <w:rPr>
          <w:noProof/>
          <w:lang w:val="en-GB"/>
        </w:rPr>
        <w:t>(2, 3)</w:t>
      </w:r>
      <w:r w:rsidRPr="00C440FC">
        <w:rPr>
          <w:lang w:val="en-GB"/>
        </w:rPr>
        <w:t xml:space="preserve">. </w:t>
      </w:r>
      <w:r w:rsidR="008569EB">
        <w:rPr>
          <w:lang w:val="en-GB"/>
        </w:rPr>
        <w:t xml:space="preserve">Accordingly, a </w:t>
      </w:r>
      <w:r>
        <w:rPr>
          <w:lang w:val="en-GB"/>
        </w:rPr>
        <w:t>Norwegian</w:t>
      </w:r>
      <w:r w:rsidRPr="00C440FC">
        <w:rPr>
          <w:lang w:val="en-GB"/>
        </w:rPr>
        <w:t xml:space="preserve"> study </w:t>
      </w:r>
      <w:r>
        <w:rPr>
          <w:lang w:val="en-GB"/>
        </w:rPr>
        <w:t xml:space="preserve">found </w:t>
      </w:r>
      <w:r w:rsidRPr="00C440FC">
        <w:rPr>
          <w:lang w:val="en-GB"/>
        </w:rPr>
        <w:t>increased</w:t>
      </w:r>
      <w:r>
        <w:rPr>
          <w:lang w:val="en-GB"/>
        </w:rPr>
        <w:t xml:space="preserve"> re</w:t>
      </w:r>
      <w:r w:rsidR="008569EB">
        <w:rPr>
          <w:lang w:val="en-GB"/>
        </w:rPr>
        <w:t>-</w:t>
      </w:r>
      <w:r>
        <w:rPr>
          <w:lang w:val="en-GB"/>
        </w:rPr>
        <w:t>admissions to neonatal unit</w:t>
      </w:r>
      <w:r w:rsidR="008569EB">
        <w:rPr>
          <w:lang w:val="en-GB"/>
        </w:rPr>
        <w:t>s</w:t>
      </w:r>
      <w:r>
        <w:rPr>
          <w:lang w:val="en-GB"/>
        </w:rPr>
        <w:t xml:space="preserve"> due to</w:t>
      </w:r>
      <w:r w:rsidRPr="00C440FC">
        <w:rPr>
          <w:lang w:val="en-GB"/>
        </w:rPr>
        <w:t xml:space="preserve"> </w:t>
      </w:r>
      <w:r>
        <w:rPr>
          <w:lang w:val="en-GB"/>
        </w:rPr>
        <w:t>insufficient breastfeeding after early discharge with ambulant hospital check-up, indicating that this is a vulnerable period with regard to weight loss among newborns</w:t>
      </w:r>
      <w:r w:rsidR="00AA453A">
        <w:rPr>
          <w:lang w:val="en-GB"/>
        </w:rPr>
        <w:t>`</w:t>
      </w:r>
      <w:r>
        <w:rPr>
          <w:lang w:val="en-GB"/>
        </w:rPr>
        <w:t xml:space="preserve"> (3). Another Norwegian study</w:t>
      </w:r>
      <w:r w:rsidR="000D1618">
        <w:rPr>
          <w:lang w:val="en-GB"/>
        </w:rPr>
        <w:t xml:space="preserve"> also</w:t>
      </w:r>
      <w:r>
        <w:rPr>
          <w:lang w:val="en-GB"/>
        </w:rPr>
        <w:t xml:space="preserve"> showed that early discharge with ambulant check-up </w:t>
      </w:r>
      <w:r w:rsidR="00D76FAE">
        <w:rPr>
          <w:lang w:val="en-GB"/>
        </w:rPr>
        <w:t xml:space="preserve">within </w:t>
      </w:r>
      <w:r>
        <w:rPr>
          <w:lang w:val="en-GB"/>
        </w:rPr>
        <w:t>the first week after birth (standard care</w:t>
      </w:r>
      <w:r w:rsidR="00D76FAE">
        <w:rPr>
          <w:lang w:val="en-GB"/>
        </w:rPr>
        <w:t>)</w:t>
      </w:r>
      <w:r>
        <w:rPr>
          <w:lang w:val="en-GB"/>
        </w:rPr>
        <w:t xml:space="preserve"> </w:t>
      </w:r>
      <w:r w:rsidR="00710683">
        <w:rPr>
          <w:lang w:val="en-GB"/>
        </w:rPr>
        <w:t>was associated with</w:t>
      </w:r>
      <w:r>
        <w:rPr>
          <w:lang w:val="en-GB"/>
        </w:rPr>
        <w:t xml:space="preserve"> lack of breastfeeding guidance and a feeling of vulnerability in the mothers (4).  As b</w:t>
      </w:r>
      <w:r w:rsidRPr="001175C8">
        <w:rPr>
          <w:lang w:val="en-GB"/>
        </w:rPr>
        <w:t>reastfeeding</w:t>
      </w:r>
      <w:r>
        <w:rPr>
          <w:lang w:val="en-GB"/>
        </w:rPr>
        <w:t xml:space="preserve"> could be</w:t>
      </w:r>
      <w:r w:rsidRPr="001175C8">
        <w:rPr>
          <w:lang w:val="en-GB"/>
        </w:rPr>
        <w:t xml:space="preserve"> a way of reducing maternal stress and </w:t>
      </w:r>
      <w:r w:rsidR="00710683">
        <w:rPr>
          <w:lang w:val="en-GB"/>
        </w:rPr>
        <w:t>enhancing</w:t>
      </w:r>
      <w:r w:rsidR="00710683" w:rsidRPr="001175C8">
        <w:rPr>
          <w:lang w:val="en-GB"/>
        </w:rPr>
        <w:t xml:space="preserve"> </w:t>
      </w:r>
      <w:r w:rsidRPr="001175C8">
        <w:rPr>
          <w:lang w:val="en-GB"/>
        </w:rPr>
        <w:t xml:space="preserve">mother-infant bonding </w:t>
      </w:r>
      <w:r>
        <w:rPr>
          <w:noProof/>
          <w:lang w:val="en-GB"/>
        </w:rPr>
        <w:t>(4-6)</w:t>
      </w:r>
      <w:r>
        <w:rPr>
          <w:lang w:val="en-GB"/>
        </w:rPr>
        <w:t xml:space="preserve">, it </w:t>
      </w:r>
      <w:r w:rsidR="005242A5">
        <w:rPr>
          <w:lang w:val="en-GB"/>
        </w:rPr>
        <w:t xml:space="preserve">may </w:t>
      </w:r>
      <w:r>
        <w:rPr>
          <w:lang w:val="en-GB"/>
        </w:rPr>
        <w:t xml:space="preserve">also </w:t>
      </w:r>
      <w:r w:rsidR="00F20DC8">
        <w:rPr>
          <w:lang w:val="en-GB"/>
        </w:rPr>
        <w:t>decrease</w:t>
      </w:r>
      <w:r>
        <w:rPr>
          <w:lang w:val="en-GB"/>
        </w:rPr>
        <w:t xml:space="preserve"> the risk for postpartum depression</w:t>
      </w:r>
      <w:r w:rsidRPr="001175C8">
        <w:rPr>
          <w:lang w:val="en-GB"/>
        </w:rPr>
        <w:t xml:space="preserve"> </w:t>
      </w:r>
      <w:r>
        <w:rPr>
          <w:noProof/>
          <w:lang w:val="en-GB"/>
        </w:rPr>
        <w:t>(4, 6, 7)</w:t>
      </w:r>
      <w:r w:rsidRPr="001175C8">
        <w:rPr>
          <w:lang w:val="en-GB"/>
        </w:rPr>
        <w:t xml:space="preserve">. </w:t>
      </w:r>
    </w:p>
    <w:p w14:paraId="60AD23E0" w14:textId="5D32E223" w:rsidR="00145EE6" w:rsidRDefault="00145EE6" w:rsidP="00DB188A">
      <w:pPr>
        <w:spacing w:line="360" w:lineRule="auto"/>
        <w:rPr>
          <w:lang w:val="en-GB"/>
        </w:rPr>
      </w:pPr>
      <w:r>
        <w:rPr>
          <w:lang w:val="en-GB"/>
        </w:rPr>
        <w:tab/>
        <w:t xml:space="preserve">Studies </w:t>
      </w:r>
      <w:r w:rsidR="00710683">
        <w:rPr>
          <w:lang w:val="en-GB"/>
        </w:rPr>
        <w:t xml:space="preserve">in </w:t>
      </w:r>
      <w:r>
        <w:rPr>
          <w:lang w:val="en-GB"/>
        </w:rPr>
        <w:t xml:space="preserve">other European countries show that early discharge with domiciliary follow-up </w:t>
      </w:r>
      <w:r w:rsidR="008569EB">
        <w:rPr>
          <w:lang w:val="en-GB"/>
        </w:rPr>
        <w:t xml:space="preserve">in </w:t>
      </w:r>
      <w:r>
        <w:rPr>
          <w:lang w:val="en-GB"/>
        </w:rPr>
        <w:t xml:space="preserve">the first week after birth is safe with regard to physical parameters, breastfeeding and postpartum depression </w:t>
      </w:r>
      <w:r>
        <w:rPr>
          <w:noProof/>
          <w:lang w:val="en-GB"/>
        </w:rPr>
        <w:t>(8-10)</w:t>
      </w:r>
      <w:r>
        <w:rPr>
          <w:lang w:val="en-GB"/>
        </w:rPr>
        <w:t>. In addition, one study</w:t>
      </w:r>
      <w:r w:rsidR="00AA453A">
        <w:rPr>
          <w:lang w:val="en-GB"/>
        </w:rPr>
        <w:t xml:space="preserve"> from Australia</w:t>
      </w:r>
      <w:r>
        <w:rPr>
          <w:lang w:val="en-GB"/>
        </w:rPr>
        <w:t xml:space="preserve"> found that domiciliary care </w:t>
      </w:r>
      <w:r w:rsidR="00710683">
        <w:rPr>
          <w:lang w:val="en-GB"/>
        </w:rPr>
        <w:t>in</w:t>
      </w:r>
      <w:r w:rsidR="00D76FAE">
        <w:rPr>
          <w:lang w:val="en-GB"/>
        </w:rPr>
        <w:t xml:space="preserve"> </w:t>
      </w:r>
      <w:r>
        <w:rPr>
          <w:lang w:val="en-GB"/>
        </w:rPr>
        <w:t xml:space="preserve">the first week after birth </w:t>
      </w:r>
      <w:r w:rsidR="00710683">
        <w:rPr>
          <w:lang w:val="en-GB"/>
        </w:rPr>
        <w:t>yielded</w:t>
      </w:r>
      <w:r w:rsidR="00710683" w:rsidRPr="001175C8">
        <w:rPr>
          <w:lang w:val="en-GB"/>
        </w:rPr>
        <w:t xml:space="preserve"> </w:t>
      </w:r>
      <w:r>
        <w:rPr>
          <w:lang w:val="en-GB"/>
        </w:rPr>
        <w:t xml:space="preserve">a </w:t>
      </w:r>
      <w:r w:rsidRPr="001175C8">
        <w:rPr>
          <w:lang w:val="en-GB"/>
        </w:rPr>
        <w:t>stronger feeling of security and support</w:t>
      </w:r>
      <w:r w:rsidR="00710683">
        <w:rPr>
          <w:lang w:val="en-GB"/>
        </w:rPr>
        <w:t>, as</w:t>
      </w:r>
      <w:r w:rsidRPr="001175C8">
        <w:rPr>
          <w:lang w:val="en-GB"/>
        </w:rPr>
        <w:t xml:space="preserve"> </w:t>
      </w:r>
      <w:r>
        <w:rPr>
          <w:lang w:val="en-GB"/>
        </w:rPr>
        <w:t xml:space="preserve">compared to </w:t>
      </w:r>
      <w:r w:rsidRPr="001175C8">
        <w:rPr>
          <w:lang w:val="en-GB"/>
        </w:rPr>
        <w:t>hospitalized stay</w:t>
      </w:r>
      <w:r>
        <w:rPr>
          <w:lang w:val="en-GB"/>
        </w:rPr>
        <w:t xml:space="preserve"> for healthy women and newborns</w:t>
      </w:r>
      <w:r w:rsidRPr="001175C8">
        <w:rPr>
          <w:lang w:val="en-GB"/>
        </w:rPr>
        <w:t xml:space="preserve"> </w:t>
      </w:r>
      <w:r>
        <w:rPr>
          <w:noProof/>
          <w:lang w:val="en-GB"/>
        </w:rPr>
        <w:t>(11)</w:t>
      </w:r>
      <w:r w:rsidRPr="001175C8">
        <w:rPr>
          <w:lang w:val="en-GB"/>
        </w:rPr>
        <w:t xml:space="preserve">. </w:t>
      </w:r>
      <w:r w:rsidR="000D1618">
        <w:rPr>
          <w:lang w:val="en-GB"/>
        </w:rPr>
        <w:t>Yet, a</w:t>
      </w:r>
      <w:r w:rsidR="00710683">
        <w:rPr>
          <w:lang w:val="en-GB"/>
        </w:rPr>
        <w:t>nother</w:t>
      </w:r>
      <w:r>
        <w:rPr>
          <w:lang w:val="en-GB"/>
        </w:rPr>
        <w:t xml:space="preserve"> study found that women vulnerable to postpartum depression, reported lower levels of depressive symptoms four months postpartum </w:t>
      </w:r>
      <w:r w:rsidR="00710683">
        <w:rPr>
          <w:lang w:val="en-GB"/>
        </w:rPr>
        <w:t xml:space="preserve">with </w:t>
      </w:r>
      <w:r>
        <w:rPr>
          <w:lang w:val="en-GB"/>
        </w:rPr>
        <w:t>more targeted follow-up after birth</w:t>
      </w:r>
      <w:r w:rsidR="00710683">
        <w:rPr>
          <w:lang w:val="en-GB"/>
        </w:rPr>
        <w:t>, as</w:t>
      </w:r>
      <w:r>
        <w:rPr>
          <w:lang w:val="en-GB"/>
        </w:rPr>
        <w:t xml:space="preserve"> compared to standard home-care visits. This </w:t>
      </w:r>
      <w:r w:rsidR="00D37CFA">
        <w:rPr>
          <w:lang w:val="en-GB"/>
        </w:rPr>
        <w:t xml:space="preserve">suggests </w:t>
      </w:r>
      <w:r>
        <w:rPr>
          <w:lang w:val="en-GB"/>
        </w:rPr>
        <w:t xml:space="preserve">that early discharge with home-based care the first week after birth is not enough for </w:t>
      </w:r>
      <w:r w:rsidR="00C82627">
        <w:rPr>
          <w:lang w:val="en-GB"/>
        </w:rPr>
        <w:t xml:space="preserve">women at risk for postpartum depression </w:t>
      </w:r>
      <w:r>
        <w:rPr>
          <w:noProof/>
          <w:lang w:val="en-GB"/>
        </w:rPr>
        <w:t>(12)</w:t>
      </w:r>
      <w:r>
        <w:rPr>
          <w:lang w:val="en-GB"/>
        </w:rPr>
        <w:t xml:space="preserve">. </w:t>
      </w:r>
    </w:p>
    <w:p w14:paraId="6D462549" w14:textId="13D527D6" w:rsidR="00145EE6" w:rsidRDefault="00145EE6" w:rsidP="00DB188A">
      <w:pPr>
        <w:spacing w:line="360" w:lineRule="auto"/>
        <w:ind w:firstLine="708"/>
        <w:rPr>
          <w:lang w:val="en-GB"/>
        </w:rPr>
      </w:pPr>
      <w:r>
        <w:rPr>
          <w:lang w:val="en-GB"/>
        </w:rPr>
        <w:t>As previously mentioned</w:t>
      </w:r>
      <w:r w:rsidR="00D37CFA">
        <w:rPr>
          <w:lang w:val="en-GB"/>
        </w:rPr>
        <w:t>,</w:t>
      </w:r>
      <w:r>
        <w:rPr>
          <w:lang w:val="en-GB"/>
        </w:rPr>
        <w:t xml:space="preserve"> most municipalities in Norway offer early check-up at the hospital </w:t>
      </w:r>
      <w:r w:rsidR="00D37CFA">
        <w:rPr>
          <w:lang w:val="en-GB"/>
        </w:rPr>
        <w:t xml:space="preserve">in </w:t>
      </w:r>
      <w:r>
        <w:rPr>
          <w:lang w:val="en-GB"/>
        </w:rPr>
        <w:t xml:space="preserve">the first week after birth, and only a few municipalities offer early check-up with domiciliary care by </w:t>
      </w:r>
      <w:r w:rsidR="00EC1A83">
        <w:rPr>
          <w:lang w:val="en-GB"/>
        </w:rPr>
        <w:t xml:space="preserve">midwives </w:t>
      </w:r>
      <w:r>
        <w:rPr>
          <w:lang w:val="en-GB"/>
        </w:rPr>
        <w:t>(seamless services).</w:t>
      </w:r>
      <w:r w:rsidRPr="001175C8">
        <w:rPr>
          <w:lang w:val="en-GB"/>
        </w:rPr>
        <w:t xml:space="preserve"> The </w:t>
      </w:r>
      <w:r>
        <w:rPr>
          <w:lang w:val="en-GB"/>
        </w:rPr>
        <w:t>primary aim of this study was</w:t>
      </w:r>
      <w:r w:rsidRPr="001175C8">
        <w:rPr>
          <w:lang w:val="en-GB"/>
        </w:rPr>
        <w:t xml:space="preserve"> to </w:t>
      </w:r>
      <w:r w:rsidRPr="001175C8">
        <w:rPr>
          <w:lang w:val="en-GB"/>
        </w:rPr>
        <w:lastRenderedPageBreak/>
        <w:t>explore</w:t>
      </w:r>
      <w:r>
        <w:rPr>
          <w:lang w:val="en-GB"/>
        </w:rPr>
        <w:t xml:space="preserve"> if the two </w:t>
      </w:r>
      <w:r w:rsidRPr="001175C8">
        <w:rPr>
          <w:lang w:val="en-GB"/>
        </w:rPr>
        <w:t>follow-up strategies</w:t>
      </w:r>
      <w:r>
        <w:rPr>
          <w:lang w:val="en-GB"/>
        </w:rPr>
        <w:t xml:space="preserve"> (standard hospital check-up and domiciliary care) </w:t>
      </w:r>
      <w:r w:rsidR="00D76FAE">
        <w:rPr>
          <w:lang w:val="en-GB"/>
        </w:rPr>
        <w:t>with</w:t>
      </w:r>
      <w:r w:rsidR="00D37CFA">
        <w:rPr>
          <w:lang w:val="en-GB"/>
        </w:rPr>
        <w:t xml:space="preserve">in </w:t>
      </w:r>
      <w:r>
        <w:rPr>
          <w:lang w:val="en-GB"/>
        </w:rPr>
        <w:t xml:space="preserve">the first week after birth </w:t>
      </w:r>
      <w:r w:rsidR="00D37CFA">
        <w:rPr>
          <w:lang w:val="en-GB"/>
        </w:rPr>
        <w:t>were differentially associated with</w:t>
      </w:r>
      <w:r>
        <w:rPr>
          <w:lang w:val="en-GB"/>
        </w:rPr>
        <w:t xml:space="preserve"> maternal depressive symptoms and breastfeeding habits at six weeks and six months postpartum, by comparing women from two different </w:t>
      </w:r>
      <w:r w:rsidR="002E1771">
        <w:rPr>
          <w:lang w:val="en-GB"/>
        </w:rPr>
        <w:t xml:space="preserve">neighbouring </w:t>
      </w:r>
      <w:r>
        <w:rPr>
          <w:lang w:val="en-GB"/>
        </w:rPr>
        <w:t>municipalities in the western part of Norway (</w:t>
      </w:r>
      <w:r w:rsidR="00D37CFA">
        <w:rPr>
          <w:lang w:val="en-GB"/>
        </w:rPr>
        <w:t>but discharged</w:t>
      </w:r>
      <w:r w:rsidR="00BC5837">
        <w:rPr>
          <w:lang w:val="en-GB"/>
        </w:rPr>
        <w:t xml:space="preserve"> from </w:t>
      </w:r>
      <w:r>
        <w:rPr>
          <w:lang w:val="en-GB"/>
        </w:rPr>
        <w:t>the same hospital). The municipality that offered domiciliary care to the families also offered standard care with hospital check-up (freedom of choice). A secondary aim was</w:t>
      </w:r>
      <w:r w:rsidR="00D6562B">
        <w:rPr>
          <w:lang w:val="en-GB"/>
        </w:rPr>
        <w:t xml:space="preserve"> therefor</w:t>
      </w:r>
      <w:r w:rsidR="003C6C08">
        <w:rPr>
          <w:lang w:val="en-GB"/>
        </w:rPr>
        <w:t>e</w:t>
      </w:r>
      <w:r>
        <w:rPr>
          <w:lang w:val="en-GB"/>
        </w:rPr>
        <w:t xml:space="preserve"> to investigate</w:t>
      </w:r>
      <w:r w:rsidR="00B92DA9">
        <w:rPr>
          <w:lang w:val="en-GB"/>
        </w:rPr>
        <w:t xml:space="preserve"> if </w:t>
      </w:r>
      <w:r w:rsidR="00D6562B">
        <w:rPr>
          <w:lang w:val="en-GB"/>
        </w:rPr>
        <w:t xml:space="preserve">women at risk for postpartum depression, as measured by high life stress during pregnancy, </w:t>
      </w:r>
      <w:r>
        <w:rPr>
          <w:lang w:val="en-GB"/>
        </w:rPr>
        <w:t xml:space="preserve">were included in the home visiting program in a smaller subsample from the municipality that offered both follow-up strategies. </w:t>
      </w:r>
    </w:p>
    <w:p w14:paraId="3711445A" w14:textId="77777777" w:rsidR="00145EE6" w:rsidRPr="0034708B" w:rsidRDefault="00145EE6" w:rsidP="00DB188A">
      <w:pPr>
        <w:pStyle w:val="Heading1"/>
        <w:numPr>
          <w:ilvl w:val="0"/>
          <w:numId w:val="0"/>
        </w:numPr>
        <w:rPr>
          <w:lang w:val="en-GB"/>
        </w:rPr>
      </w:pPr>
      <w:r>
        <w:rPr>
          <w:lang w:val="en-GB"/>
        </w:rPr>
        <w:t>Materials and m</w:t>
      </w:r>
      <w:r w:rsidRPr="001175C8">
        <w:rPr>
          <w:lang w:val="en-GB"/>
        </w:rPr>
        <w:t>ethods</w:t>
      </w:r>
    </w:p>
    <w:p w14:paraId="2C77FAA7" w14:textId="77777777" w:rsidR="00145EE6" w:rsidRPr="005D68A1" w:rsidRDefault="00145EE6" w:rsidP="00DB188A">
      <w:pPr>
        <w:pStyle w:val="Subtitle"/>
        <w:spacing w:line="360" w:lineRule="auto"/>
        <w:rPr>
          <w:lang w:val="en-GB"/>
        </w:rPr>
      </w:pPr>
      <w:r w:rsidRPr="005D68A1">
        <w:rPr>
          <w:lang w:val="en-GB"/>
        </w:rPr>
        <w:t>Design and setting</w:t>
      </w:r>
    </w:p>
    <w:p w14:paraId="11D796DD" w14:textId="72D848F1" w:rsidR="00145EE6" w:rsidRPr="005D68A1" w:rsidRDefault="00145EE6" w:rsidP="00DB188A">
      <w:pPr>
        <w:spacing w:line="360" w:lineRule="auto"/>
        <w:rPr>
          <w:lang w:val="en-GB"/>
        </w:rPr>
      </w:pPr>
      <w:r>
        <w:rPr>
          <w:lang w:val="en-GB"/>
        </w:rPr>
        <w:t xml:space="preserve">The study draws on data from the “Little in Norway” (LIN) study, which is a longitudinal population study of infant vulnerability and plasticity from pregnancy to 18 months. The study was conducted at different sites </w:t>
      </w:r>
      <w:r w:rsidRPr="008026A5">
        <w:rPr>
          <w:lang w:val="en-GB"/>
        </w:rPr>
        <w:t>throughout Norway</w:t>
      </w:r>
      <w:r>
        <w:rPr>
          <w:lang w:val="en-GB"/>
        </w:rPr>
        <w:t xml:space="preserve">, and included 1036 families. The present </w:t>
      </w:r>
      <w:r w:rsidR="00BC5837">
        <w:rPr>
          <w:lang w:val="en-GB"/>
        </w:rPr>
        <w:t xml:space="preserve">report </w:t>
      </w:r>
      <w:r>
        <w:rPr>
          <w:lang w:val="en-GB"/>
        </w:rPr>
        <w:t xml:space="preserve">is based on </w:t>
      </w:r>
      <w:r w:rsidR="007C514A">
        <w:rPr>
          <w:lang w:val="en-GB"/>
        </w:rPr>
        <w:t xml:space="preserve">data from the </w:t>
      </w:r>
      <w:r>
        <w:rPr>
          <w:lang w:val="en-GB"/>
        </w:rPr>
        <w:t xml:space="preserve">families that were recruited from </w:t>
      </w:r>
      <w:r w:rsidR="008569EB">
        <w:rPr>
          <w:lang w:val="en-GB"/>
        </w:rPr>
        <w:t xml:space="preserve">the </w:t>
      </w:r>
      <w:r>
        <w:rPr>
          <w:lang w:val="en-GB"/>
        </w:rPr>
        <w:t xml:space="preserve">two municipalities (sites) in the western part of Norway. Figure 1 </w:t>
      </w:r>
      <w:r w:rsidR="00BC5837">
        <w:rPr>
          <w:lang w:val="en-GB"/>
        </w:rPr>
        <w:t xml:space="preserve">depicts </w:t>
      </w:r>
      <w:r>
        <w:rPr>
          <w:lang w:val="en-GB"/>
        </w:rPr>
        <w:t xml:space="preserve">the two follow-up strategies; standard </w:t>
      </w:r>
      <w:r w:rsidRPr="005D68A1">
        <w:rPr>
          <w:lang w:val="en-GB"/>
        </w:rPr>
        <w:t xml:space="preserve">follow-up </w:t>
      </w:r>
      <w:r w:rsidR="00BC5837">
        <w:rPr>
          <w:lang w:val="en-GB"/>
        </w:rPr>
        <w:t xml:space="preserve">including </w:t>
      </w:r>
      <w:r w:rsidRPr="005D68A1">
        <w:rPr>
          <w:lang w:val="en-GB"/>
        </w:rPr>
        <w:t xml:space="preserve">hospital check-ups (standard care), </w:t>
      </w:r>
      <w:r w:rsidR="00C72017">
        <w:rPr>
          <w:lang w:val="en-GB"/>
        </w:rPr>
        <w:t xml:space="preserve">or </w:t>
      </w:r>
      <w:r w:rsidRPr="005D68A1">
        <w:rPr>
          <w:lang w:val="en-GB"/>
        </w:rPr>
        <w:t>domiciliary follow-up including a home-visit</w:t>
      </w:r>
      <w:r>
        <w:rPr>
          <w:lang w:val="en-GB"/>
        </w:rPr>
        <w:t>ing</w:t>
      </w:r>
      <w:r w:rsidRPr="005D68A1">
        <w:rPr>
          <w:lang w:val="en-GB"/>
        </w:rPr>
        <w:t xml:space="preserve"> program </w:t>
      </w:r>
      <w:r>
        <w:rPr>
          <w:lang w:val="en-GB"/>
        </w:rPr>
        <w:t xml:space="preserve">instead of hospital check-ups </w:t>
      </w:r>
      <w:r w:rsidRPr="005D68A1">
        <w:rPr>
          <w:lang w:val="en-GB"/>
        </w:rPr>
        <w:t>(</w:t>
      </w:r>
      <w:r>
        <w:rPr>
          <w:lang w:val="en-GB"/>
        </w:rPr>
        <w:t>domiciliary</w:t>
      </w:r>
      <w:r w:rsidRPr="005D68A1">
        <w:rPr>
          <w:lang w:val="en-GB"/>
        </w:rPr>
        <w:t xml:space="preserve"> care) (fig. </w:t>
      </w:r>
      <w:r>
        <w:rPr>
          <w:lang w:val="en-GB"/>
        </w:rPr>
        <w:t>1</w:t>
      </w:r>
      <w:r w:rsidRPr="005D68A1">
        <w:rPr>
          <w:lang w:val="en-GB"/>
        </w:rPr>
        <w:t>).</w:t>
      </w:r>
    </w:p>
    <w:p w14:paraId="16C3469F" w14:textId="77777777" w:rsidR="00145EE6" w:rsidRPr="005D68A1" w:rsidRDefault="00145EE6">
      <w:pPr>
        <w:spacing w:line="360" w:lineRule="auto"/>
        <w:rPr>
          <w:color w:val="44546A" w:themeColor="text2"/>
          <w:lang w:val="en-GB"/>
        </w:rPr>
      </w:pPr>
    </w:p>
    <w:p w14:paraId="5C790D4A" w14:textId="77777777" w:rsidR="00145EE6" w:rsidRPr="005D68A1" w:rsidRDefault="00145EE6">
      <w:pPr>
        <w:spacing w:line="360" w:lineRule="auto"/>
        <w:rPr>
          <w:color w:val="44546A" w:themeColor="text2"/>
          <w:lang w:val="en-GB"/>
        </w:rPr>
      </w:pPr>
      <w:r w:rsidRPr="005D68A1">
        <w:rPr>
          <w:color w:val="44546A" w:themeColor="text2"/>
          <w:lang w:val="en-GB"/>
        </w:rPr>
        <w:t>Insert figure 1</w:t>
      </w:r>
      <w:r>
        <w:rPr>
          <w:color w:val="44546A" w:themeColor="text2"/>
          <w:lang w:val="en-GB"/>
        </w:rPr>
        <w:t xml:space="preserve"> here</w:t>
      </w:r>
    </w:p>
    <w:p w14:paraId="2AFFAD52" w14:textId="77777777" w:rsidR="00145EE6" w:rsidRPr="005D68A1" w:rsidRDefault="00145EE6">
      <w:pPr>
        <w:spacing w:line="360" w:lineRule="auto"/>
        <w:rPr>
          <w:rFonts w:eastAsia="Times New Roman"/>
          <w:noProof/>
          <w:lang w:val="en-GB"/>
        </w:rPr>
      </w:pPr>
    </w:p>
    <w:p w14:paraId="2DA8E9AC" w14:textId="77777777" w:rsidR="00145EE6" w:rsidRPr="005D68A1" w:rsidRDefault="00145EE6" w:rsidP="00DB188A">
      <w:pPr>
        <w:pStyle w:val="Subtitle"/>
        <w:spacing w:line="360" w:lineRule="auto"/>
        <w:rPr>
          <w:lang w:val="en-GB"/>
        </w:rPr>
      </w:pPr>
      <w:r w:rsidRPr="005D68A1">
        <w:rPr>
          <w:lang w:val="en-GB"/>
        </w:rPr>
        <w:t>Participants</w:t>
      </w:r>
    </w:p>
    <w:p w14:paraId="44193EE1" w14:textId="7852D0E9" w:rsidR="00145EE6" w:rsidRDefault="00145EE6" w:rsidP="00DB188A">
      <w:pPr>
        <w:spacing w:line="360" w:lineRule="auto"/>
        <w:rPr>
          <w:lang w:val="en-GB"/>
        </w:rPr>
      </w:pPr>
      <w:r>
        <w:rPr>
          <w:lang w:val="en-GB"/>
        </w:rPr>
        <w:t xml:space="preserve">The mothers were recruited at </w:t>
      </w:r>
      <w:r w:rsidR="008569EB">
        <w:rPr>
          <w:lang w:val="en-GB"/>
        </w:rPr>
        <w:t xml:space="preserve">the </w:t>
      </w:r>
      <w:r>
        <w:rPr>
          <w:lang w:val="en-GB"/>
        </w:rPr>
        <w:t xml:space="preserve">first antenatal appointment with their midwife, from September 2011 to November 2012. They had all </w:t>
      </w:r>
      <w:r w:rsidR="00BC5837">
        <w:rPr>
          <w:lang w:val="en-GB"/>
        </w:rPr>
        <w:t>delivered</w:t>
      </w:r>
      <w:r>
        <w:rPr>
          <w:lang w:val="en-GB"/>
        </w:rPr>
        <w:t xml:space="preserve"> at the same hospital but were resident in different municipalities. Standard care was therefore similar in the two groups </w:t>
      </w:r>
      <w:r w:rsidR="00BC5837">
        <w:rPr>
          <w:lang w:val="en-GB"/>
        </w:rPr>
        <w:t xml:space="preserve">whereas </w:t>
      </w:r>
      <w:r>
        <w:rPr>
          <w:lang w:val="en-GB"/>
        </w:rPr>
        <w:t>domiciliary care only was given in municipality 1. W</w:t>
      </w:r>
      <w:r w:rsidRPr="001175C8">
        <w:rPr>
          <w:lang w:val="en-GB"/>
        </w:rPr>
        <w:t xml:space="preserve">omen who received domiciliary </w:t>
      </w:r>
      <w:r>
        <w:rPr>
          <w:lang w:val="en-GB"/>
        </w:rPr>
        <w:t>care</w:t>
      </w:r>
      <w:r w:rsidRPr="001175C8">
        <w:rPr>
          <w:lang w:val="en-GB"/>
        </w:rPr>
        <w:t xml:space="preserve"> in municipality 1 (n=64) were compared to women who received </w:t>
      </w:r>
      <w:r>
        <w:rPr>
          <w:lang w:val="en-GB"/>
        </w:rPr>
        <w:t>standard care</w:t>
      </w:r>
      <w:r w:rsidRPr="001175C8">
        <w:rPr>
          <w:lang w:val="en-GB"/>
        </w:rPr>
        <w:t xml:space="preserve"> in municipality 2 (n=95) (</w:t>
      </w:r>
      <w:r>
        <w:rPr>
          <w:lang w:val="en-GB"/>
        </w:rPr>
        <w:t>f</w:t>
      </w:r>
      <w:r w:rsidRPr="001175C8">
        <w:rPr>
          <w:lang w:val="en-GB"/>
        </w:rPr>
        <w:t>ig</w:t>
      </w:r>
      <w:r>
        <w:rPr>
          <w:lang w:val="en-GB"/>
        </w:rPr>
        <w:t>.</w:t>
      </w:r>
      <w:r w:rsidRPr="001175C8">
        <w:rPr>
          <w:lang w:val="en-GB"/>
        </w:rPr>
        <w:t xml:space="preserve"> </w:t>
      </w:r>
      <w:r>
        <w:rPr>
          <w:lang w:val="en-GB"/>
        </w:rPr>
        <w:t>2</w:t>
      </w:r>
      <w:r w:rsidRPr="001175C8">
        <w:rPr>
          <w:lang w:val="en-GB"/>
        </w:rPr>
        <w:t xml:space="preserve">). Furthermore, </w:t>
      </w:r>
      <w:r w:rsidR="00C72017">
        <w:rPr>
          <w:lang w:val="en-GB"/>
        </w:rPr>
        <w:t>domiciliary</w:t>
      </w:r>
      <w:r w:rsidR="00945EE1">
        <w:rPr>
          <w:lang w:val="en-GB"/>
        </w:rPr>
        <w:t xml:space="preserve"> (n=64)</w:t>
      </w:r>
      <w:r w:rsidR="00C72017">
        <w:rPr>
          <w:lang w:val="en-GB"/>
        </w:rPr>
        <w:t xml:space="preserve"> and standard care</w:t>
      </w:r>
      <w:r w:rsidR="00945EE1">
        <w:rPr>
          <w:lang w:val="en-GB"/>
        </w:rPr>
        <w:t xml:space="preserve"> (n=17)</w:t>
      </w:r>
      <w:r w:rsidR="00C72017">
        <w:rPr>
          <w:lang w:val="en-GB"/>
        </w:rPr>
        <w:t xml:space="preserve"> was also compared </w:t>
      </w:r>
      <w:r w:rsidR="00671568">
        <w:rPr>
          <w:lang w:val="en-GB"/>
        </w:rPr>
        <w:t>with</w:t>
      </w:r>
      <w:r w:rsidR="00C72017">
        <w:rPr>
          <w:lang w:val="en-GB"/>
        </w:rPr>
        <w:t xml:space="preserve">in municipality 1, in order to </w:t>
      </w:r>
      <w:r w:rsidR="00945EE1">
        <w:rPr>
          <w:lang w:val="en-GB"/>
        </w:rPr>
        <w:t xml:space="preserve">explore if </w:t>
      </w:r>
      <w:r w:rsidR="009B7673">
        <w:rPr>
          <w:lang w:val="en-GB"/>
        </w:rPr>
        <w:t>women</w:t>
      </w:r>
      <w:r w:rsidR="00945EE1">
        <w:rPr>
          <w:lang w:val="en-GB"/>
        </w:rPr>
        <w:t xml:space="preserve"> at risk for postpartum depression had been detected and included in the domiciliary- compared to the standard care </w:t>
      </w:r>
      <w:r w:rsidR="00945EE1">
        <w:rPr>
          <w:lang w:val="en-GB"/>
        </w:rPr>
        <w:lastRenderedPageBreak/>
        <w:t>group</w:t>
      </w:r>
      <w:r w:rsidR="00671568">
        <w:rPr>
          <w:lang w:val="en-GB"/>
        </w:rPr>
        <w:t xml:space="preserve">. </w:t>
      </w:r>
      <w:r>
        <w:rPr>
          <w:lang w:val="en-GB"/>
        </w:rPr>
        <w:t xml:space="preserve">Caesarean section, preterm birth and twins were excluded to make the groups eligible for comparison.  </w:t>
      </w:r>
    </w:p>
    <w:p w14:paraId="178E1DF3" w14:textId="77777777" w:rsidR="00145EE6" w:rsidRDefault="00145EE6" w:rsidP="00DB188A">
      <w:pPr>
        <w:spacing w:line="360" w:lineRule="auto"/>
        <w:rPr>
          <w:lang w:val="en-GB"/>
        </w:rPr>
      </w:pPr>
    </w:p>
    <w:p w14:paraId="421FAF72" w14:textId="77777777" w:rsidR="00145EE6" w:rsidRPr="00446941" w:rsidRDefault="00145EE6">
      <w:pPr>
        <w:spacing w:line="360" w:lineRule="auto"/>
        <w:rPr>
          <w:color w:val="44546A" w:themeColor="text2"/>
          <w:lang w:val="en-GB"/>
        </w:rPr>
      </w:pPr>
      <w:r w:rsidRPr="00446941">
        <w:rPr>
          <w:color w:val="44546A" w:themeColor="text2"/>
          <w:lang w:val="en-GB"/>
        </w:rPr>
        <w:t xml:space="preserve">Insert figure </w:t>
      </w:r>
      <w:r>
        <w:rPr>
          <w:color w:val="44546A" w:themeColor="text2"/>
          <w:lang w:val="en-GB"/>
        </w:rPr>
        <w:t>2</w:t>
      </w:r>
      <w:r w:rsidRPr="00446941">
        <w:rPr>
          <w:color w:val="44546A" w:themeColor="text2"/>
          <w:lang w:val="en-GB"/>
        </w:rPr>
        <w:t xml:space="preserve"> here</w:t>
      </w:r>
    </w:p>
    <w:p w14:paraId="549A7CC8" w14:textId="77777777" w:rsidR="00145EE6" w:rsidRDefault="00145EE6">
      <w:pPr>
        <w:spacing w:line="360" w:lineRule="auto"/>
        <w:rPr>
          <w:lang w:val="en-GB"/>
        </w:rPr>
      </w:pPr>
    </w:p>
    <w:p w14:paraId="45B1F2BA" w14:textId="77777777" w:rsidR="00145EE6" w:rsidRPr="001175C8" w:rsidRDefault="00145EE6" w:rsidP="00DB188A">
      <w:pPr>
        <w:pStyle w:val="Subtitle"/>
        <w:spacing w:line="360" w:lineRule="auto"/>
        <w:rPr>
          <w:lang w:val="en-GB"/>
        </w:rPr>
      </w:pPr>
      <w:r w:rsidRPr="001175C8">
        <w:rPr>
          <w:lang w:val="en-GB"/>
        </w:rPr>
        <w:t>Data collection</w:t>
      </w:r>
    </w:p>
    <w:p w14:paraId="56B99CE4" w14:textId="10D10C9B" w:rsidR="00145EE6" w:rsidRDefault="00145EE6" w:rsidP="00DB188A">
      <w:pPr>
        <w:spacing w:line="360" w:lineRule="auto"/>
        <w:rPr>
          <w:lang w:val="en-GB"/>
        </w:rPr>
      </w:pPr>
      <w:r>
        <w:rPr>
          <w:lang w:val="en-GB"/>
        </w:rPr>
        <w:t xml:space="preserve">There were ten measuring points in </w:t>
      </w:r>
      <w:r w:rsidR="00AC6208">
        <w:rPr>
          <w:lang w:val="en-GB"/>
        </w:rPr>
        <w:t xml:space="preserve">the </w:t>
      </w:r>
      <w:r>
        <w:rPr>
          <w:lang w:val="en-GB"/>
        </w:rPr>
        <w:t>LIN-study</w:t>
      </w:r>
      <w:r w:rsidRPr="001175C8">
        <w:rPr>
          <w:lang w:val="en-GB"/>
        </w:rPr>
        <w:t xml:space="preserve">; five before birth (t1-t5) and five after (t6-t10), ranging from gestational age (GA) 16 </w:t>
      </w:r>
      <w:r w:rsidR="0024012F">
        <w:rPr>
          <w:lang w:val="en-GB"/>
        </w:rPr>
        <w:t xml:space="preserve">weeks </w:t>
      </w:r>
      <w:r w:rsidRPr="001175C8">
        <w:rPr>
          <w:lang w:val="en-GB"/>
        </w:rPr>
        <w:t xml:space="preserve">to 18 months </w:t>
      </w:r>
      <w:r w:rsidR="0024012F">
        <w:rPr>
          <w:lang w:val="en-GB"/>
        </w:rPr>
        <w:t>postpartum</w:t>
      </w:r>
      <w:r w:rsidRPr="001175C8">
        <w:rPr>
          <w:lang w:val="en-GB"/>
        </w:rPr>
        <w:t xml:space="preserve">. Data collection for this study was </w:t>
      </w:r>
      <w:r w:rsidR="00BC5837">
        <w:rPr>
          <w:lang w:val="en-GB"/>
        </w:rPr>
        <w:t>done</w:t>
      </w:r>
      <w:r w:rsidR="00BC5837" w:rsidRPr="001175C8">
        <w:rPr>
          <w:lang w:val="en-GB"/>
        </w:rPr>
        <w:t xml:space="preserve"> </w:t>
      </w:r>
      <w:r w:rsidRPr="001175C8">
        <w:rPr>
          <w:lang w:val="en-GB"/>
        </w:rPr>
        <w:t xml:space="preserve">at GA 16 (t1) and 36 (t5) in pregnancy, birth (t6) and six weeks (t7) and six months (t8) after birth. </w:t>
      </w:r>
    </w:p>
    <w:p w14:paraId="29C4B012" w14:textId="77777777" w:rsidR="00145EE6" w:rsidRDefault="00145EE6" w:rsidP="00DB188A">
      <w:pPr>
        <w:pStyle w:val="Subtitle"/>
        <w:spacing w:line="360" w:lineRule="auto"/>
        <w:rPr>
          <w:lang w:val="en-GB"/>
        </w:rPr>
      </w:pPr>
    </w:p>
    <w:p w14:paraId="79A362D3" w14:textId="77777777" w:rsidR="00145EE6" w:rsidRPr="001175C8" w:rsidRDefault="00145EE6" w:rsidP="00DB188A">
      <w:pPr>
        <w:pStyle w:val="Subtitle"/>
        <w:spacing w:line="360" w:lineRule="auto"/>
        <w:rPr>
          <w:lang w:val="en-GB"/>
        </w:rPr>
      </w:pPr>
      <w:r>
        <w:rPr>
          <w:lang w:val="en-GB"/>
        </w:rPr>
        <w:t>Measures</w:t>
      </w:r>
    </w:p>
    <w:p w14:paraId="0C133304" w14:textId="28842681" w:rsidR="00145EE6" w:rsidRPr="00DD675C" w:rsidRDefault="00145EE6" w:rsidP="00DB188A">
      <w:pPr>
        <w:spacing w:line="360" w:lineRule="auto"/>
        <w:rPr>
          <w:lang w:val="en-GB"/>
        </w:rPr>
      </w:pPr>
      <w:r w:rsidRPr="00515E72">
        <w:rPr>
          <w:b/>
          <w:lang w:val="en-GB"/>
        </w:rPr>
        <w:t>Edinburgh Postnatal Depression Scale (EPDS)</w:t>
      </w:r>
      <w:r w:rsidR="004F088B">
        <w:rPr>
          <w:lang w:val="en-GB"/>
        </w:rPr>
        <w:t xml:space="preserve"> </w:t>
      </w:r>
      <w:r>
        <w:rPr>
          <w:lang w:val="en-GB"/>
        </w:rPr>
        <w:t xml:space="preserve">was used to measure the mother’s level of depressive symptoms in pregnancy and </w:t>
      </w:r>
      <w:r w:rsidR="00BC5837">
        <w:rPr>
          <w:lang w:val="en-GB"/>
        </w:rPr>
        <w:t xml:space="preserve">again at </w:t>
      </w:r>
      <w:r>
        <w:rPr>
          <w:lang w:val="en-GB"/>
        </w:rPr>
        <w:t xml:space="preserve">six weeks and six months postpartum. </w:t>
      </w:r>
      <w:r w:rsidRPr="00DD675C">
        <w:rPr>
          <w:lang w:val="en-GB"/>
        </w:rPr>
        <w:t xml:space="preserve">EPDS is an international questionnaire translated to over 60 languages and validated in many countries </w:t>
      </w:r>
      <w:r>
        <w:rPr>
          <w:noProof/>
          <w:lang w:val="en-GB"/>
        </w:rPr>
        <w:t>(13)</w:t>
      </w:r>
      <w:r w:rsidRPr="00DD675C">
        <w:rPr>
          <w:lang w:val="en-GB"/>
        </w:rPr>
        <w:t>. This study use</w:t>
      </w:r>
      <w:r w:rsidR="00BC5837">
        <w:rPr>
          <w:lang w:val="en-GB"/>
        </w:rPr>
        <w:t>d</w:t>
      </w:r>
      <w:r w:rsidRPr="00DD675C">
        <w:rPr>
          <w:lang w:val="en-GB"/>
        </w:rPr>
        <w:t xml:space="preserve"> the </w:t>
      </w:r>
      <w:r w:rsidR="00BC5837">
        <w:rPr>
          <w:lang w:val="en-GB"/>
        </w:rPr>
        <w:t>validated</w:t>
      </w:r>
      <w:r w:rsidRPr="00DD675C">
        <w:rPr>
          <w:lang w:val="en-GB"/>
        </w:rPr>
        <w:t xml:space="preserve"> </w:t>
      </w:r>
      <w:r w:rsidR="00BC5837">
        <w:rPr>
          <w:lang w:val="en-GB"/>
        </w:rPr>
        <w:t xml:space="preserve">Norwegian version of </w:t>
      </w:r>
      <w:r w:rsidRPr="00DD675C">
        <w:rPr>
          <w:lang w:val="en-GB"/>
        </w:rPr>
        <w:t>Eberhard-Gran et al</w:t>
      </w:r>
      <w:r w:rsidR="00AC6208">
        <w:rPr>
          <w:lang w:val="en-GB"/>
        </w:rPr>
        <w:t xml:space="preserve"> </w:t>
      </w:r>
      <w:r>
        <w:rPr>
          <w:noProof/>
          <w:lang w:val="en-GB"/>
        </w:rPr>
        <w:t>(14)</w:t>
      </w:r>
      <w:r w:rsidRPr="001175C8">
        <w:rPr>
          <w:lang w:val="en-GB"/>
        </w:rPr>
        <w:t xml:space="preserve">. </w:t>
      </w:r>
      <w:r w:rsidRPr="00DD675C">
        <w:rPr>
          <w:lang w:val="en-GB"/>
        </w:rPr>
        <w:t>The EPDS is a screening instrument that includes 10 questions related to the mother</w:t>
      </w:r>
      <w:r w:rsidR="00805EFE">
        <w:rPr>
          <w:lang w:val="en-GB"/>
        </w:rPr>
        <w:t>’s</w:t>
      </w:r>
      <w:r w:rsidRPr="00DD675C">
        <w:rPr>
          <w:lang w:val="en-GB"/>
        </w:rPr>
        <w:t xml:space="preserve"> feelings </w:t>
      </w:r>
      <w:r w:rsidR="00561BA5">
        <w:rPr>
          <w:lang w:val="en-GB"/>
        </w:rPr>
        <w:t xml:space="preserve">during </w:t>
      </w:r>
      <w:r w:rsidRPr="00DD675C">
        <w:rPr>
          <w:lang w:val="en-GB"/>
        </w:rPr>
        <w:t xml:space="preserve">the last week. Each questions is scored on a scale from 0-3 </w:t>
      </w:r>
      <w:r>
        <w:rPr>
          <w:lang w:val="en-GB"/>
        </w:rPr>
        <w:t>with a potential score</w:t>
      </w:r>
      <w:r w:rsidRPr="00DD675C">
        <w:rPr>
          <w:lang w:val="en-GB"/>
        </w:rPr>
        <w:t xml:space="preserve"> between 0-30</w:t>
      </w:r>
      <w:r>
        <w:rPr>
          <w:lang w:val="en-GB"/>
        </w:rPr>
        <w:t xml:space="preserve"> </w:t>
      </w:r>
      <w:r>
        <w:rPr>
          <w:noProof/>
          <w:lang w:val="en-GB"/>
        </w:rPr>
        <w:t>(15)</w:t>
      </w:r>
      <w:r w:rsidRPr="00DD675C">
        <w:rPr>
          <w:lang w:val="en-GB"/>
        </w:rPr>
        <w:t>.</w:t>
      </w:r>
      <w:r>
        <w:rPr>
          <w:lang w:val="en-GB"/>
        </w:rPr>
        <w:t xml:space="preserve"> Cut-off at 12 gives sensitivity at 86 % and specificity at 78 %</w:t>
      </w:r>
      <w:r w:rsidR="00187BC4">
        <w:rPr>
          <w:lang w:val="en-GB"/>
        </w:rPr>
        <w:t xml:space="preserve"> </w:t>
      </w:r>
      <w:r w:rsidR="009A00B0">
        <w:rPr>
          <w:lang w:val="en-GB"/>
        </w:rPr>
        <w:t>(14)</w:t>
      </w:r>
      <w:r>
        <w:rPr>
          <w:lang w:val="en-GB"/>
        </w:rPr>
        <w:t xml:space="preserve">. </w:t>
      </w:r>
      <w:r w:rsidRPr="00DD675C">
        <w:rPr>
          <w:lang w:val="en-GB"/>
        </w:rPr>
        <w:t>Internal consistency was measured using Chronbach`s alfa and showed levels between .69 and .85 within both groups.</w:t>
      </w:r>
    </w:p>
    <w:p w14:paraId="5798C564" w14:textId="77777777" w:rsidR="00145EE6" w:rsidRPr="00DD675C" w:rsidRDefault="00145EE6">
      <w:pPr>
        <w:spacing w:line="360" w:lineRule="auto"/>
        <w:rPr>
          <w:lang w:val="en-GB"/>
        </w:rPr>
      </w:pPr>
    </w:p>
    <w:p w14:paraId="1AD97C39" w14:textId="1AA149B7" w:rsidR="00145EE6" w:rsidRPr="00AC614D" w:rsidRDefault="00145EE6">
      <w:pPr>
        <w:spacing w:line="360" w:lineRule="auto"/>
        <w:rPr>
          <w:lang w:val="en-GB"/>
        </w:rPr>
      </w:pPr>
      <w:r w:rsidRPr="00AC614D">
        <w:rPr>
          <w:b/>
          <w:lang w:val="en-GB"/>
        </w:rPr>
        <w:t>Breastfeeding habits</w:t>
      </w:r>
      <w:r w:rsidR="004F088B">
        <w:rPr>
          <w:lang w:val="en-GB"/>
        </w:rPr>
        <w:t xml:space="preserve"> </w:t>
      </w:r>
      <w:r w:rsidRPr="00AC614D">
        <w:rPr>
          <w:lang w:val="en-GB"/>
        </w:rPr>
        <w:t xml:space="preserve">were </w:t>
      </w:r>
      <w:r>
        <w:rPr>
          <w:lang w:val="en-GB"/>
        </w:rPr>
        <w:t>reported</w:t>
      </w:r>
      <w:r w:rsidRPr="00AC614D">
        <w:rPr>
          <w:lang w:val="en-GB"/>
        </w:rPr>
        <w:t xml:space="preserve"> retrospective</w:t>
      </w:r>
      <w:r w:rsidR="00102161">
        <w:rPr>
          <w:lang w:val="en-GB"/>
        </w:rPr>
        <w:t>ly</w:t>
      </w:r>
      <w:r w:rsidRPr="00AC614D">
        <w:rPr>
          <w:lang w:val="en-GB"/>
        </w:rPr>
        <w:t xml:space="preserve"> trough a self-reported </w:t>
      </w:r>
      <w:r w:rsidR="001E456B">
        <w:rPr>
          <w:lang w:val="en-GB"/>
        </w:rPr>
        <w:t xml:space="preserve">food-frequency </w:t>
      </w:r>
      <w:r w:rsidRPr="00AC614D">
        <w:rPr>
          <w:lang w:val="en-GB"/>
        </w:rPr>
        <w:t xml:space="preserve">questionnaire at six weeks and six months postpartum. </w:t>
      </w:r>
      <w:r>
        <w:rPr>
          <w:lang w:val="en-GB"/>
        </w:rPr>
        <w:t xml:space="preserve">This study used the answer to one single question asked at six weeks and six months; </w:t>
      </w:r>
      <w:proofErr w:type="gramStart"/>
      <w:r>
        <w:rPr>
          <w:lang w:val="en-GB"/>
        </w:rPr>
        <w:t>Is</w:t>
      </w:r>
      <w:proofErr w:type="gramEnd"/>
      <w:r>
        <w:rPr>
          <w:lang w:val="en-GB"/>
        </w:rPr>
        <w:t xml:space="preserve"> the child currently getting breast milk? Scores were from 1-4 w</w:t>
      </w:r>
      <w:r w:rsidR="00395EB8">
        <w:rPr>
          <w:lang w:val="en-GB"/>
        </w:rPr>
        <w:t>h</w:t>
      </w:r>
      <w:r>
        <w:rPr>
          <w:lang w:val="en-GB"/>
        </w:rPr>
        <w:t xml:space="preserve">ere </w:t>
      </w:r>
      <w:r w:rsidRPr="00AC614D">
        <w:rPr>
          <w:lang w:val="en-GB"/>
        </w:rPr>
        <w:t>1</w:t>
      </w:r>
      <w:r>
        <w:rPr>
          <w:lang w:val="en-GB"/>
        </w:rPr>
        <w:t xml:space="preserve"> was</w:t>
      </w:r>
      <w:r w:rsidRPr="00AC614D">
        <w:rPr>
          <w:lang w:val="en-GB"/>
        </w:rPr>
        <w:t xml:space="preserve"> only breast milk, 2</w:t>
      </w:r>
      <w:r>
        <w:rPr>
          <w:lang w:val="en-GB"/>
        </w:rPr>
        <w:t xml:space="preserve"> </w:t>
      </w:r>
      <w:r w:rsidRPr="00AC614D">
        <w:rPr>
          <w:lang w:val="en-GB"/>
        </w:rPr>
        <w:t>only breast milk and infant formula, 3</w:t>
      </w:r>
      <w:r>
        <w:rPr>
          <w:lang w:val="en-GB"/>
        </w:rPr>
        <w:t xml:space="preserve"> </w:t>
      </w:r>
      <w:r w:rsidRPr="00AC614D">
        <w:rPr>
          <w:lang w:val="en-GB"/>
        </w:rPr>
        <w:t>no breast milk now, but did get breast milk earlier</w:t>
      </w:r>
      <w:r>
        <w:rPr>
          <w:lang w:val="en-GB"/>
        </w:rPr>
        <w:t>,</w:t>
      </w:r>
      <w:r w:rsidRPr="00AC614D">
        <w:rPr>
          <w:lang w:val="en-GB"/>
        </w:rPr>
        <w:t xml:space="preserve"> </w:t>
      </w:r>
      <w:r>
        <w:rPr>
          <w:lang w:val="en-GB"/>
        </w:rPr>
        <w:t xml:space="preserve">and </w:t>
      </w:r>
      <w:r w:rsidRPr="00AC614D">
        <w:rPr>
          <w:lang w:val="en-GB"/>
        </w:rPr>
        <w:t>4</w:t>
      </w:r>
      <w:r>
        <w:rPr>
          <w:lang w:val="en-GB"/>
        </w:rPr>
        <w:t xml:space="preserve"> </w:t>
      </w:r>
      <w:r w:rsidRPr="00AC614D">
        <w:rPr>
          <w:lang w:val="en-GB"/>
        </w:rPr>
        <w:t xml:space="preserve">no breast milk. </w:t>
      </w:r>
      <w:r w:rsidR="00561BA5">
        <w:rPr>
          <w:lang w:val="en-GB"/>
        </w:rPr>
        <w:t>For the present purposes, t</w:t>
      </w:r>
      <w:r w:rsidRPr="00AC614D">
        <w:rPr>
          <w:lang w:val="en-GB"/>
        </w:rPr>
        <w:t xml:space="preserve">he original categories were collapsed into </w:t>
      </w:r>
      <w:r w:rsidR="0052227D">
        <w:rPr>
          <w:lang w:val="en-GB"/>
        </w:rPr>
        <w:t xml:space="preserve">1 </w:t>
      </w:r>
      <w:r>
        <w:rPr>
          <w:lang w:val="en-GB"/>
        </w:rPr>
        <w:t>“</w:t>
      </w:r>
      <w:r w:rsidRPr="00AC614D">
        <w:rPr>
          <w:lang w:val="en-GB"/>
        </w:rPr>
        <w:t>fully breastfed</w:t>
      </w:r>
      <w:r>
        <w:rPr>
          <w:lang w:val="en-GB"/>
        </w:rPr>
        <w:t>”</w:t>
      </w:r>
      <w:r w:rsidR="004F088B" w:rsidRPr="00AC614D">
        <w:rPr>
          <w:lang w:val="en-GB"/>
        </w:rPr>
        <w:t xml:space="preserve">, </w:t>
      </w:r>
      <w:r w:rsidR="004F088B">
        <w:rPr>
          <w:lang w:val="en-GB"/>
        </w:rPr>
        <w:t>2</w:t>
      </w:r>
      <w:r w:rsidR="0052227D">
        <w:rPr>
          <w:lang w:val="en-GB"/>
        </w:rPr>
        <w:t xml:space="preserve"> </w:t>
      </w:r>
      <w:r>
        <w:rPr>
          <w:lang w:val="en-GB"/>
        </w:rPr>
        <w:t>“</w:t>
      </w:r>
      <w:r w:rsidRPr="00AC614D">
        <w:rPr>
          <w:lang w:val="en-GB"/>
        </w:rPr>
        <w:t>partial breastfed</w:t>
      </w:r>
      <w:r>
        <w:rPr>
          <w:lang w:val="en-GB"/>
        </w:rPr>
        <w:t>”</w:t>
      </w:r>
      <w:r w:rsidRPr="00AC614D">
        <w:rPr>
          <w:lang w:val="en-GB"/>
        </w:rPr>
        <w:t xml:space="preserve"> or </w:t>
      </w:r>
      <w:r w:rsidR="0052227D">
        <w:rPr>
          <w:lang w:val="en-GB"/>
        </w:rPr>
        <w:t xml:space="preserve">3 </w:t>
      </w:r>
      <w:r>
        <w:rPr>
          <w:lang w:val="en-GB"/>
        </w:rPr>
        <w:t>“</w:t>
      </w:r>
      <w:r w:rsidRPr="00AC614D">
        <w:rPr>
          <w:lang w:val="en-GB"/>
        </w:rPr>
        <w:t>not breastfed</w:t>
      </w:r>
      <w:r w:rsidR="002A237A">
        <w:rPr>
          <w:lang w:val="en-GB"/>
        </w:rPr>
        <w:t xml:space="preserve">”, </w:t>
      </w:r>
      <w:r>
        <w:rPr>
          <w:lang w:val="en-GB"/>
        </w:rPr>
        <w:t xml:space="preserve">due to few responders in </w:t>
      </w:r>
      <w:r w:rsidR="0052227D">
        <w:rPr>
          <w:lang w:val="en-GB"/>
        </w:rPr>
        <w:t xml:space="preserve">the original </w:t>
      </w:r>
      <w:r>
        <w:rPr>
          <w:lang w:val="en-GB"/>
        </w:rPr>
        <w:t>categor</w:t>
      </w:r>
      <w:r w:rsidR="00561BA5">
        <w:rPr>
          <w:lang w:val="en-GB"/>
        </w:rPr>
        <w:t>ies</w:t>
      </w:r>
      <w:r>
        <w:rPr>
          <w:lang w:val="en-GB"/>
        </w:rPr>
        <w:t xml:space="preserve"> 3 and 4.  </w:t>
      </w:r>
    </w:p>
    <w:p w14:paraId="247F69F4" w14:textId="77777777" w:rsidR="00145EE6" w:rsidRPr="001175C8" w:rsidRDefault="00145EE6">
      <w:pPr>
        <w:spacing w:line="360" w:lineRule="auto"/>
        <w:rPr>
          <w:lang w:val="en-GB"/>
        </w:rPr>
      </w:pPr>
      <w:r w:rsidRPr="001175C8">
        <w:rPr>
          <w:lang w:val="en-GB"/>
        </w:rPr>
        <w:t xml:space="preserve"> </w:t>
      </w:r>
    </w:p>
    <w:p w14:paraId="471087E9" w14:textId="75DE3E2C" w:rsidR="00145EE6" w:rsidRPr="001175C8" w:rsidRDefault="00DE3723">
      <w:pPr>
        <w:spacing w:line="360" w:lineRule="auto"/>
        <w:rPr>
          <w:lang w:val="en-GB"/>
        </w:rPr>
      </w:pPr>
      <w:r>
        <w:rPr>
          <w:b/>
          <w:lang w:val="en-GB"/>
        </w:rPr>
        <w:t xml:space="preserve">Life </w:t>
      </w:r>
      <w:r w:rsidR="004F088B">
        <w:rPr>
          <w:b/>
          <w:lang w:val="en-GB"/>
        </w:rPr>
        <w:t xml:space="preserve">stress </w:t>
      </w:r>
      <w:r w:rsidR="00671568" w:rsidRPr="001175C8">
        <w:rPr>
          <w:lang w:val="en-GB"/>
        </w:rPr>
        <w:t>w</w:t>
      </w:r>
      <w:r w:rsidR="00671568">
        <w:rPr>
          <w:lang w:val="en-GB"/>
        </w:rPr>
        <w:t xml:space="preserve">as </w:t>
      </w:r>
      <w:r w:rsidR="00671568" w:rsidRPr="001175C8">
        <w:rPr>
          <w:lang w:val="en-GB"/>
        </w:rPr>
        <w:t>measured</w:t>
      </w:r>
      <w:r w:rsidR="00145EE6" w:rsidRPr="001175C8">
        <w:rPr>
          <w:lang w:val="en-GB"/>
        </w:rPr>
        <w:t xml:space="preserve"> </w:t>
      </w:r>
      <w:r w:rsidR="00145EE6">
        <w:rPr>
          <w:lang w:val="en-GB"/>
        </w:rPr>
        <w:t xml:space="preserve">with the </w:t>
      </w:r>
      <w:r w:rsidR="00561BA5">
        <w:rPr>
          <w:lang w:val="en-GB"/>
        </w:rPr>
        <w:t xml:space="preserve">Life Stress (LS) subscale of the </w:t>
      </w:r>
      <w:r w:rsidR="00145EE6" w:rsidRPr="001175C8">
        <w:rPr>
          <w:lang w:val="en-GB"/>
        </w:rPr>
        <w:t>Parenting Stress Index (PSI)</w:t>
      </w:r>
      <w:r w:rsidR="00561BA5">
        <w:rPr>
          <w:lang w:val="en-GB"/>
        </w:rPr>
        <w:t>.</w:t>
      </w:r>
      <w:r w:rsidR="00145EE6" w:rsidRPr="001175C8">
        <w:rPr>
          <w:lang w:val="en-GB"/>
        </w:rPr>
        <w:t xml:space="preserve"> It consists of 2</w:t>
      </w:r>
      <w:r w:rsidR="00AC6208">
        <w:rPr>
          <w:lang w:val="en-GB"/>
        </w:rPr>
        <w:t>2</w:t>
      </w:r>
      <w:r w:rsidR="00145EE6" w:rsidRPr="001175C8">
        <w:rPr>
          <w:lang w:val="en-GB"/>
        </w:rPr>
        <w:t xml:space="preserve"> questions measuring external stressors</w:t>
      </w:r>
      <w:r w:rsidR="00561BA5">
        <w:rPr>
          <w:lang w:val="en-GB"/>
        </w:rPr>
        <w:t>,</w:t>
      </w:r>
      <w:r w:rsidR="00145EE6" w:rsidRPr="001175C8">
        <w:rPr>
          <w:lang w:val="en-GB"/>
        </w:rPr>
        <w:t xml:space="preserve"> such as death within family, unemployment, poverty and divorce </w:t>
      </w:r>
      <w:r w:rsidR="00145EE6">
        <w:rPr>
          <w:noProof/>
          <w:lang w:val="en-GB"/>
        </w:rPr>
        <w:t>(17)</w:t>
      </w:r>
      <w:r w:rsidR="00145EE6" w:rsidRPr="001175C8">
        <w:rPr>
          <w:lang w:val="en-GB"/>
        </w:rPr>
        <w:t xml:space="preserve">. </w:t>
      </w:r>
      <w:r w:rsidR="00145EE6">
        <w:rPr>
          <w:lang w:val="en-GB"/>
        </w:rPr>
        <w:t xml:space="preserve">Each answer is given as yes or no, were “no” is 0 </w:t>
      </w:r>
      <w:r w:rsidR="00145EE6">
        <w:rPr>
          <w:lang w:val="en-GB"/>
        </w:rPr>
        <w:lastRenderedPageBreak/>
        <w:t xml:space="preserve">and “yes” </w:t>
      </w:r>
      <w:r w:rsidR="0087793C">
        <w:rPr>
          <w:lang w:val="en-GB"/>
        </w:rPr>
        <w:t>yields</w:t>
      </w:r>
      <w:r w:rsidR="00732275">
        <w:rPr>
          <w:lang w:val="en-GB"/>
        </w:rPr>
        <w:t xml:space="preserve"> a score between 2-8 depending on burden of the strain</w:t>
      </w:r>
      <w:r w:rsidR="00145EE6">
        <w:rPr>
          <w:lang w:val="en-GB"/>
        </w:rPr>
        <w:t xml:space="preserve">. </w:t>
      </w:r>
      <w:r w:rsidR="0041267F">
        <w:rPr>
          <w:lang w:val="en-GB"/>
        </w:rPr>
        <w:t xml:space="preserve">The continuous variable of life stress was transformed to a dichotomous variable with cut-off at 16, since score over 16 indicated a need for extra follow-up </w:t>
      </w:r>
      <w:r w:rsidR="0041267F">
        <w:rPr>
          <w:noProof/>
          <w:lang w:val="en-GB"/>
        </w:rPr>
        <w:t>(17)</w:t>
      </w:r>
      <w:r w:rsidR="0041267F">
        <w:rPr>
          <w:lang w:val="en-GB"/>
        </w:rPr>
        <w:t>.</w:t>
      </w:r>
    </w:p>
    <w:p w14:paraId="603AE06A" w14:textId="77777777" w:rsidR="00145EE6" w:rsidRPr="001175C8" w:rsidRDefault="00145EE6">
      <w:pPr>
        <w:spacing w:line="360" w:lineRule="auto"/>
        <w:rPr>
          <w:lang w:val="en-GB"/>
        </w:rPr>
      </w:pPr>
    </w:p>
    <w:p w14:paraId="4DC03C7E" w14:textId="57737D99" w:rsidR="00145EE6" w:rsidRPr="001175C8" w:rsidRDefault="00145EE6">
      <w:pPr>
        <w:pStyle w:val="Subtitle"/>
        <w:spacing w:line="360" w:lineRule="auto"/>
        <w:rPr>
          <w:lang w:val="en-GB"/>
        </w:rPr>
      </w:pPr>
      <w:r>
        <w:rPr>
          <w:lang w:val="en-GB"/>
        </w:rPr>
        <w:t>A</w:t>
      </w:r>
      <w:r w:rsidRPr="001175C8">
        <w:rPr>
          <w:lang w:val="en-GB"/>
        </w:rPr>
        <w:t>nalys</w:t>
      </w:r>
      <w:r w:rsidR="0024012F">
        <w:rPr>
          <w:lang w:val="en-GB"/>
        </w:rPr>
        <w:t>e</w:t>
      </w:r>
      <w:r w:rsidRPr="001175C8">
        <w:rPr>
          <w:lang w:val="en-GB"/>
        </w:rPr>
        <w:t>s</w:t>
      </w:r>
    </w:p>
    <w:p w14:paraId="62DD7C85" w14:textId="415E65EE" w:rsidR="00145EE6" w:rsidRPr="001175C8" w:rsidRDefault="00145EE6">
      <w:pPr>
        <w:spacing w:line="360" w:lineRule="auto"/>
        <w:rPr>
          <w:lang w:val="en-GB"/>
        </w:rPr>
      </w:pPr>
      <w:r w:rsidRPr="00892230">
        <w:rPr>
          <w:lang w:val="en-GB"/>
        </w:rPr>
        <w:t xml:space="preserve">This study used Statistical Package for the Social Sciences (SPSS) version </w:t>
      </w:r>
      <w:r>
        <w:rPr>
          <w:lang w:val="en-GB"/>
        </w:rPr>
        <w:t>21 for all statistical analys</w:t>
      </w:r>
      <w:r w:rsidR="0024012F">
        <w:rPr>
          <w:lang w:val="en-GB"/>
        </w:rPr>
        <w:t>e</w:t>
      </w:r>
      <w:r>
        <w:rPr>
          <w:lang w:val="en-GB"/>
        </w:rPr>
        <w:t>s. The file was checked for errors and missing data</w:t>
      </w:r>
      <w:r w:rsidR="006F1155">
        <w:rPr>
          <w:lang w:val="en-GB"/>
        </w:rPr>
        <w:t xml:space="preserve">. </w:t>
      </w:r>
      <w:r w:rsidR="003C6C08">
        <w:rPr>
          <w:lang w:val="en-GB"/>
        </w:rPr>
        <w:t>Breastfeeding habits were dichotomized b</w:t>
      </w:r>
      <w:r w:rsidR="00D532C9">
        <w:rPr>
          <w:lang w:val="en-GB"/>
        </w:rPr>
        <w:t>y collapsing categories 2 and 3</w:t>
      </w:r>
      <w:r w:rsidR="003C6C08">
        <w:rPr>
          <w:lang w:val="en-GB"/>
        </w:rPr>
        <w:t xml:space="preserve"> (partial </w:t>
      </w:r>
      <w:r w:rsidR="00D532C9">
        <w:rPr>
          <w:lang w:val="en-GB"/>
        </w:rPr>
        <w:t xml:space="preserve">and no </w:t>
      </w:r>
      <w:r w:rsidR="003C6C08">
        <w:rPr>
          <w:lang w:val="en-GB"/>
        </w:rPr>
        <w:t>breastfeeding)</w:t>
      </w:r>
      <w:r w:rsidR="00AC70E5">
        <w:rPr>
          <w:lang w:val="en-GB"/>
        </w:rPr>
        <w:t xml:space="preserve"> and compare</w:t>
      </w:r>
      <w:r w:rsidR="004F088B">
        <w:rPr>
          <w:lang w:val="en-GB"/>
        </w:rPr>
        <w:t>d</w:t>
      </w:r>
      <w:r w:rsidR="00AC70E5">
        <w:rPr>
          <w:lang w:val="en-GB"/>
        </w:rPr>
        <w:t xml:space="preserve"> with </w:t>
      </w:r>
      <w:r w:rsidR="0052227D">
        <w:rPr>
          <w:lang w:val="en-GB"/>
        </w:rPr>
        <w:t>category</w:t>
      </w:r>
      <w:r w:rsidR="00D532C9">
        <w:rPr>
          <w:lang w:val="en-GB"/>
        </w:rPr>
        <w:t xml:space="preserve"> 1</w:t>
      </w:r>
      <w:r w:rsidR="00AC70E5">
        <w:rPr>
          <w:lang w:val="en-GB"/>
        </w:rPr>
        <w:t xml:space="preserve"> (</w:t>
      </w:r>
      <w:r w:rsidR="00D532C9">
        <w:rPr>
          <w:lang w:val="en-GB"/>
        </w:rPr>
        <w:t>fully</w:t>
      </w:r>
      <w:r w:rsidR="00AC70E5">
        <w:rPr>
          <w:lang w:val="en-GB"/>
        </w:rPr>
        <w:t xml:space="preserve"> breastfeeding)</w:t>
      </w:r>
      <w:r w:rsidR="00BE29C9">
        <w:rPr>
          <w:lang w:val="en-GB"/>
        </w:rPr>
        <w:t xml:space="preserve"> using chi-square test</w:t>
      </w:r>
      <w:r w:rsidR="00AC70E5">
        <w:rPr>
          <w:lang w:val="en-GB"/>
        </w:rPr>
        <w:t>.</w:t>
      </w:r>
      <w:r w:rsidR="003C6C08">
        <w:rPr>
          <w:lang w:val="en-GB"/>
        </w:rPr>
        <w:t xml:space="preserve"> </w:t>
      </w:r>
      <w:r w:rsidRPr="001175C8">
        <w:rPr>
          <w:lang w:val="en-GB"/>
        </w:rPr>
        <w:t>Independent t-test</w:t>
      </w:r>
      <w:r w:rsidR="00BE29C9">
        <w:rPr>
          <w:lang w:val="en-GB"/>
        </w:rPr>
        <w:t>s</w:t>
      </w:r>
      <w:r w:rsidRPr="001175C8">
        <w:rPr>
          <w:lang w:val="en-GB"/>
        </w:rPr>
        <w:t xml:space="preserve"> </w:t>
      </w:r>
      <w:r w:rsidR="0024012F">
        <w:rPr>
          <w:lang w:val="en-GB"/>
        </w:rPr>
        <w:t xml:space="preserve">on the data </w:t>
      </w:r>
      <w:r w:rsidRPr="001175C8">
        <w:rPr>
          <w:lang w:val="en-GB"/>
        </w:rPr>
        <w:t xml:space="preserve">at six weeks and six months </w:t>
      </w:r>
      <w:r w:rsidR="0087793C">
        <w:rPr>
          <w:lang w:val="en-GB"/>
        </w:rPr>
        <w:t xml:space="preserve">postpartum </w:t>
      </w:r>
      <w:r w:rsidR="0087793C" w:rsidRPr="001175C8">
        <w:rPr>
          <w:lang w:val="en-GB"/>
        </w:rPr>
        <w:t>were</w:t>
      </w:r>
      <w:r w:rsidR="0087793C">
        <w:rPr>
          <w:lang w:val="en-GB"/>
        </w:rPr>
        <w:t xml:space="preserve"> used</w:t>
      </w:r>
      <w:r w:rsidR="0024012F">
        <w:rPr>
          <w:lang w:val="en-GB"/>
        </w:rPr>
        <w:t xml:space="preserve"> </w:t>
      </w:r>
      <w:r w:rsidRPr="001175C8">
        <w:rPr>
          <w:lang w:val="en-GB"/>
        </w:rPr>
        <w:t xml:space="preserve">to </w:t>
      </w:r>
      <w:r w:rsidR="00547F73">
        <w:rPr>
          <w:lang w:val="en-GB"/>
        </w:rPr>
        <w:t>examine</w:t>
      </w:r>
      <w:r w:rsidR="00547F73" w:rsidRPr="001175C8">
        <w:rPr>
          <w:lang w:val="en-GB"/>
        </w:rPr>
        <w:t xml:space="preserve"> </w:t>
      </w:r>
      <w:r w:rsidRPr="001175C8">
        <w:rPr>
          <w:lang w:val="en-GB"/>
        </w:rPr>
        <w:t xml:space="preserve">a </w:t>
      </w:r>
      <w:r w:rsidR="00547F73">
        <w:rPr>
          <w:lang w:val="en-GB"/>
        </w:rPr>
        <w:t xml:space="preserve">possible </w:t>
      </w:r>
      <w:r w:rsidR="00BE29C9">
        <w:rPr>
          <w:lang w:val="en-GB"/>
        </w:rPr>
        <w:t xml:space="preserve">association </w:t>
      </w:r>
      <w:r w:rsidRPr="001175C8">
        <w:rPr>
          <w:lang w:val="en-GB"/>
        </w:rPr>
        <w:t>between follow-up strategies and maternal depressive symptoms</w:t>
      </w:r>
      <w:r w:rsidR="009F28DD">
        <w:rPr>
          <w:lang w:val="en-GB"/>
        </w:rPr>
        <w:t xml:space="preserve"> (EPDS scores). Paired sample t-tests were used to examine changes</w:t>
      </w:r>
      <w:r w:rsidRPr="001175C8">
        <w:rPr>
          <w:lang w:val="en-GB"/>
        </w:rPr>
        <w:t xml:space="preserve"> in </w:t>
      </w:r>
      <w:r w:rsidR="0087793C">
        <w:rPr>
          <w:lang w:val="en-GB"/>
        </w:rPr>
        <w:t>maternal EPDS</w:t>
      </w:r>
      <w:r w:rsidRPr="001175C8">
        <w:rPr>
          <w:lang w:val="en-GB"/>
        </w:rPr>
        <w:t xml:space="preserve"> score</w:t>
      </w:r>
      <w:r w:rsidR="0024012F">
        <w:rPr>
          <w:lang w:val="en-GB"/>
        </w:rPr>
        <w:t>s</w:t>
      </w:r>
      <w:r w:rsidRPr="001175C8">
        <w:rPr>
          <w:lang w:val="en-GB"/>
        </w:rPr>
        <w:t xml:space="preserve"> from six weeks to six months</w:t>
      </w:r>
      <w:r w:rsidR="009F28DD">
        <w:rPr>
          <w:lang w:val="en-GB"/>
        </w:rPr>
        <w:t xml:space="preserve"> postpartum within each follow-up strategy in municipally 1 and 2</w:t>
      </w:r>
      <w:r>
        <w:rPr>
          <w:lang w:val="en-GB"/>
        </w:rPr>
        <w:t>.</w:t>
      </w:r>
      <w:r w:rsidRPr="001175C8">
        <w:rPr>
          <w:lang w:val="en-GB"/>
        </w:rPr>
        <w:t xml:space="preserve"> </w:t>
      </w:r>
      <w:r w:rsidR="00BE29C9">
        <w:rPr>
          <w:lang w:val="en-GB"/>
        </w:rPr>
        <w:t>Life stress were dichotomized into high-and low based on Life Stress ≥16, and chi-square test was used to explore if a higher number of women scorin</w:t>
      </w:r>
      <w:r w:rsidR="009F28DD">
        <w:rPr>
          <w:lang w:val="en-GB"/>
        </w:rPr>
        <w:t>g high on prenatal life stress were included in the domiciliary care within the municipality that offered both follow-up strategy (municipality 1)</w:t>
      </w:r>
      <w:r w:rsidR="00671568">
        <w:rPr>
          <w:lang w:val="en-GB"/>
        </w:rPr>
        <w:t>.</w:t>
      </w:r>
    </w:p>
    <w:p w14:paraId="65FEF6D8" w14:textId="77777777" w:rsidR="00145EE6" w:rsidRDefault="00145EE6">
      <w:pPr>
        <w:spacing w:line="360" w:lineRule="auto"/>
        <w:rPr>
          <w:lang w:val="en-GB"/>
        </w:rPr>
      </w:pPr>
    </w:p>
    <w:p w14:paraId="0150B854" w14:textId="77777777" w:rsidR="00145EE6" w:rsidRDefault="00145EE6" w:rsidP="00DB188A">
      <w:pPr>
        <w:pStyle w:val="Subtitle"/>
        <w:spacing w:line="360" w:lineRule="auto"/>
        <w:rPr>
          <w:lang w:val="en-GB"/>
        </w:rPr>
      </w:pPr>
      <w:r>
        <w:rPr>
          <w:lang w:val="en-GB"/>
        </w:rPr>
        <w:t>Ethical considerations</w:t>
      </w:r>
    </w:p>
    <w:p w14:paraId="10BC2BA9" w14:textId="4B5E2DB1" w:rsidR="00145EE6" w:rsidRPr="005369A2" w:rsidRDefault="007C514A" w:rsidP="00DB188A">
      <w:pPr>
        <w:spacing w:line="360" w:lineRule="auto"/>
        <w:rPr>
          <w:rFonts w:ascii="Times" w:eastAsia="Times New Roman" w:hAnsi="Times"/>
          <w:sz w:val="20"/>
          <w:szCs w:val="20"/>
          <w:lang w:val="en-US"/>
        </w:rPr>
      </w:pPr>
      <w:r>
        <w:rPr>
          <w:lang w:val="en-GB"/>
        </w:rPr>
        <w:t>T</w:t>
      </w:r>
      <w:r w:rsidR="00145EE6">
        <w:rPr>
          <w:lang w:val="en-GB"/>
        </w:rPr>
        <w:t>he LIN</w:t>
      </w:r>
      <w:r w:rsidR="000D102A">
        <w:rPr>
          <w:lang w:val="en-GB"/>
        </w:rPr>
        <w:t>-</w:t>
      </w:r>
      <w:r w:rsidR="00145EE6">
        <w:rPr>
          <w:lang w:val="en-GB"/>
        </w:rPr>
        <w:t>study</w:t>
      </w:r>
      <w:r w:rsidR="0035179C">
        <w:rPr>
          <w:lang w:val="en-GB"/>
        </w:rPr>
        <w:t xml:space="preserve"> </w:t>
      </w:r>
      <w:r w:rsidR="00547F73">
        <w:rPr>
          <w:lang w:val="en-GB"/>
        </w:rPr>
        <w:t xml:space="preserve">has </w:t>
      </w:r>
      <w:r w:rsidR="00145EE6">
        <w:rPr>
          <w:lang w:val="en-GB"/>
        </w:rPr>
        <w:t>been approved in the Regional Ethics Committee of southeast Norway (REK</w:t>
      </w:r>
      <w:r w:rsidR="00145EE6" w:rsidRPr="004167F2">
        <w:rPr>
          <w:lang w:val="en-GB"/>
        </w:rPr>
        <w:t xml:space="preserve">), reference number </w:t>
      </w:r>
      <w:r w:rsidR="00145EE6" w:rsidRPr="005369A2">
        <w:rPr>
          <w:rFonts w:eastAsia="Times New Roman"/>
          <w:color w:val="000000"/>
          <w:shd w:val="clear" w:color="auto" w:fill="FFFFFF"/>
          <w:lang w:val="en-US"/>
        </w:rPr>
        <w:t>2011/560</w:t>
      </w:r>
      <w:r w:rsidR="00145EE6" w:rsidRPr="004167F2">
        <w:rPr>
          <w:lang w:val="en-GB"/>
        </w:rPr>
        <w:t xml:space="preserve">. </w:t>
      </w:r>
    </w:p>
    <w:p w14:paraId="1DE3AE44" w14:textId="77777777" w:rsidR="00145EE6" w:rsidRPr="001175C8" w:rsidRDefault="00145EE6" w:rsidP="00DB188A">
      <w:pPr>
        <w:pStyle w:val="Heading1"/>
        <w:numPr>
          <w:ilvl w:val="0"/>
          <w:numId w:val="0"/>
        </w:numPr>
        <w:rPr>
          <w:lang w:val="en-GB"/>
        </w:rPr>
      </w:pPr>
      <w:r w:rsidRPr="001175C8">
        <w:rPr>
          <w:lang w:val="en-GB"/>
        </w:rPr>
        <w:t>Results</w:t>
      </w:r>
    </w:p>
    <w:p w14:paraId="42A12AB3" w14:textId="77777777" w:rsidR="00145EE6" w:rsidRDefault="00145EE6" w:rsidP="00DB188A">
      <w:pPr>
        <w:pStyle w:val="Subtitle"/>
        <w:spacing w:line="360" w:lineRule="auto"/>
        <w:rPr>
          <w:lang w:val="en-GB"/>
        </w:rPr>
      </w:pPr>
      <w:r>
        <w:rPr>
          <w:lang w:val="en-GB"/>
        </w:rPr>
        <w:t>Subjects</w:t>
      </w:r>
    </w:p>
    <w:p w14:paraId="3BEFFBDE" w14:textId="20B71246" w:rsidR="00145EE6" w:rsidRPr="001175C8" w:rsidRDefault="00145EE6" w:rsidP="00DB188A">
      <w:pPr>
        <w:spacing w:line="360" w:lineRule="auto"/>
        <w:rPr>
          <w:lang w:val="en-GB"/>
        </w:rPr>
      </w:pPr>
      <w:r>
        <w:rPr>
          <w:lang w:val="en-GB"/>
        </w:rPr>
        <w:t xml:space="preserve">Descriptive statistics of the sample </w:t>
      </w:r>
      <w:r w:rsidR="00547F73">
        <w:rPr>
          <w:lang w:val="en-GB"/>
        </w:rPr>
        <w:t xml:space="preserve">is </w:t>
      </w:r>
      <w:r>
        <w:rPr>
          <w:lang w:val="en-GB"/>
        </w:rPr>
        <w:t xml:space="preserve">included in </w:t>
      </w:r>
      <w:r w:rsidR="007D0F3A">
        <w:rPr>
          <w:lang w:val="en-GB"/>
        </w:rPr>
        <w:t>t</w:t>
      </w:r>
      <w:r>
        <w:rPr>
          <w:lang w:val="en-GB"/>
        </w:rPr>
        <w:t xml:space="preserve">able 1. The women had an average age </w:t>
      </w:r>
      <w:r w:rsidR="00F401C0">
        <w:rPr>
          <w:lang w:val="en-GB"/>
        </w:rPr>
        <w:t xml:space="preserve">of </w:t>
      </w:r>
      <w:r>
        <w:rPr>
          <w:lang w:val="en-GB"/>
        </w:rPr>
        <w:t xml:space="preserve">29 years. Relationship status, number of children and education levels </w:t>
      </w:r>
      <w:r w:rsidR="00F401C0">
        <w:rPr>
          <w:lang w:val="en-GB"/>
        </w:rPr>
        <w:t>did not differ statistically between</w:t>
      </w:r>
      <w:r>
        <w:rPr>
          <w:lang w:val="en-GB"/>
        </w:rPr>
        <w:t xml:space="preserve"> </w:t>
      </w:r>
      <w:r w:rsidR="00F401C0">
        <w:rPr>
          <w:lang w:val="en-GB"/>
        </w:rPr>
        <w:t>the two</w:t>
      </w:r>
      <w:r>
        <w:rPr>
          <w:lang w:val="en-GB"/>
        </w:rPr>
        <w:t xml:space="preserve"> groups, neither did they differ in type of </w:t>
      </w:r>
      <w:r w:rsidR="007C514A">
        <w:rPr>
          <w:lang w:val="en-GB"/>
        </w:rPr>
        <w:t>delivery</w:t>
      </w:r>
      <w:r>
        <w:rPr>
          <w:lang w:val="en-GB"/>
        </w:rPr>
        <w:t>, EPDS score or life</w:t>
      </w:r>
      <w:r w:rsidR="00F401C0">
        <w:rPr>
          <w:lang w:val="en-GB"/>
        </w:rPr>
        <w:t xml:space="preserve"> </w:t>
      </w:r>
      <w:r>
        <w:rPr>
          <w:lang w:val="en-GB"/>
        </w:rPr>
        <w:t>stress</w:t>
      </w:r>
      <w:r w:rsidR="0052227D">
        <w:rPr>
          <w:lang w:val="en-GB"/>
        </w:rPr>
        <w:t xml:space="preserve">. </w:t>
      </w:r>
      <w:r>
        <w:rPr>
          <w:lang w:val="en-GB"/>
        </w:rPr>
        <w:t xml:space="preserve">The exception was a higher intake of prescribed drugs and nicotine in the municipality who offered domiciliary care. Participants reported </w:t>
      </w:r>
      <w:r w:rsidR="00547F73">
        <w:rPr>
          <w:lang w:val="en-GB"/>
        </w:rPr>
        <w:t xml:space="preserve">that </w:t>
      </w:r>
      <w:r>
        <w:rPr>
          <w:lang w:val="en-GB"/>
        </w:rPr>
        <w:t>p</w:t>
      </w:r>
      <w:r w:rsidRPr="001175C8">
        <w:rPr>
          <w:lang w:val="en-GB"/>
        </w:rPr>
        <w:t xml:space="preserve">rescribed drugs </w:t>
      </w:r>
      <w:r w:rsidR="00547F73">
        <w:rPr>
          <w:lang w:val="en-GB"/>
        </w:rPr>
        <w:t>were</w:t>
      </w:r>
      <w:r w:rsidRPr="001175C8">
        <w:rPr>
          <w:lang w:val="en-GB"/>
        </w:rPr>
        <w:t xml:space="preserve"> antibiotics, antihistamines, vitamins and one prescription for </w:t>
      </w:r>
      <w:proofErr w:type="spellStart"/>
      <w:r w:rsidRPr="001175C8">
        <w:rPr>
          <w:lang w:val="en-GB"/>
        </w:rPr>
        <w:t>psychopharmaceuticals</w:t>
      </w:r>
      <w:proofErr w:type="spellEnd"/>
      <w:r w:rsidRPr="001175C8">
        <w:rPr>
          <w:lang w:val="en-GB"/>
        </w:rPr>
        <w:t>.</w:t>
      </w:r>
    </w:p>
    <w:p w14:paraId="009E45ED" w14:textId="77777777" w:rsidR="00145EE6" w:rsidRDefault="00145EE6" w:rsidP="00DB188A">
      <w:pPr>
        <w:spacing w:line="360" w:lineRule="auto"/>
        <w:rPr>
          <w:lang w:val="en-GB"/>
        </w:rPr>
      </w:pPr>
    </w:p>
    <w:p w14:paraId="70CFE60F" w14:textId="258D43B0" w:rsidR="00145EE6" w:rsidRPr="001175C8" w:rsidRDefault="00145EE6">
      <w:pPr>
        <w:spacing w:line="360" w:lineRule="auto"/>
        <w:rPr>
          <w:lang w:val="en-GB"/>
        </w:rPr>
        <w:sectPr w:rsidR="00145EE6" w:rsidRPr="001175C8" w:rsidSect="00DB188A">
          <w:pgSz w:w="11906" w:h="16838"/>
          <w:pgMar w:top="1417" w:right="1417" w:bottom="1417" w:left="1417" w:header="708" w:footer="708" w:gutter="0"/>
          <w:cols w:space="708"/>
          <w:docGrid w:linePitch="360"/>
        </w:sectPr>
      </w:pPr>
      <w:r w:rsidRPr="00AB26F3">
        <w:rPr>
          <w:color w:val="44546A" w:themeColor="text2"/>
          <w:lang w:val="en-GB"/>
        </w:rPr>
        <w:t>Insert table 1 here</w:t>
      </w:r>
    </w:p>
    <w:p w14:paraId="70846185" w14:textId="77777777" w:rsidR="00145EE6" w:rsidRPr="001175C8" w:rsidRDefault="00145EE6" w:rsidP="00DB188A">
      <w:pPr>
        <w:pStyle w:val="Subtitle"/>
        <w:spacing w:line="360" w:lineRule="auto"/>
        <w:rPr>
          <w:lang w:val="en-GB"/>
        </w:rPr>
      </w:pPr>
      <w:r w:rsidRPr="001175C8">
        <w:rPr>
          <w:lang w:val="en-GB"/>
        </w:rPr>
        <w:lastRenderedPageBreak/>
        <w:t>Breastfeeding</w:t>
      </w:r>
    </w:p>
    <w:p w14:paraId="219E28C0" w14:textId="00B59575" w:rsidR="00145EE6" w:rsidRDefault="00A21704" w:rsidP="00DB188A">
      <w:pPr>
        <w:spacing w:line="360" w:lineRule="auto"/>
        <w:rPr>
          <w:lang w:val="en-GB"/>
        </w:rPr>
      </w:pPr>
      <w:r w:rsidRPr="001175C8">
        <w:rPr>
          <w:lang w:val="en-GB"/>
        </w:rPr>
        <w:t xml:space="preserve">There were no significant differences between </w:t>
      </w:r>
      <w:r w:rsidR="00DB12D0">
        <w:rPr>
          <w:lang w:val="en-GB"/>
        </w:rPr>
        <w:t>standard and domiciliary care</w:t>
      </w:r>
      <w:r>
        <w:rPr>
          <w:lang w:val="en-GB"/>
        </w:rPr>
        <w:t xml:space="preserve"> </w:t>
      </w:r>
      <w:r w:rsidRPr="001175C8">
        <w:rPr>
          <w:lang w:val="en-GB"/>
        </w:rPr>
        <w:t xml:space="preserve">regarding breastfeeding </w:t>
      </w:r>
      <w:r w:rsidR="0098573B">
        <w:rPr>
          <w:lang w:val="en-GB"/>
        </w:rPr>
        <w:t xml:space="preserve">habits </w:t>
      </w:r>
      <w:r w:rsidR="0098573B" w:rsidRPr="001175C8">
        <w:rPr>
          <w:lang w:val="en-GB"/>
        </w:rPr>
        <w:t>at</w:t>
      </w:r>
      <w:r>
        <w:rPr>
          <w:lang w:val="en-GB"/>
        </w:rPr>
        <w:t xml:space="preserve"> the two time points (table 2). In addition, the </w:t>
      </w:r>
      <w:r w:rsidR="00145EE6" w:rsidRPr="001175C8">
        <w:rPr>
          <w:lang w:val="en-GB"/>
        </w:rPr>
        <w:t xml:space="preserve">overall </w:t>
      </w:r>
      <w:r w:rsidR="00DB188A">
        <w:rPr>
          <w:lang w:val="en-GB"/>
        </w:rPr>
        <w:t>p</w:t>
      </w:r>
      <w:r w:rsidR="00145EE6" w:rsidRPr="001175C8">
        <w:rPr>
          <w:lang w:val="en-GB"/>
        </w:rPr>
        <w:t>ercentages for breastfeeding (partial or fully) were 91</w:t>
      </w:r>
      <w:r w:rsidR="00145EE6">
        <w:rPr>
          <w:lang w:val="en-GB"/>
        </w:rPr>
        <w:t xml:space="preserve"> and 97 at six weeks and 81 and 77 at six months in the </w:t>
      </w:r>
      <w:r w:rsidR="00145EE6" w:rsidRPr="001175C8">
        <w:rPr>
          <w:lang w:val="en-GB"/>
        </w:rPr>
        <w:t>domiciliary</w:t>
      </w:r>
      <w:r w:rsidR="00145EE6">
        <w:rPr>
          <w:lang w:val="en-GB"/>
        </w:rPr>
        <w:t xml:space="preserve"> care- and standard care group, respectively</w:t>
      </w:r>
      <w:r>
        <w:rPr>
          <w:lang w:val="en-GB"/>
        </w:rPr>
        <w:t xml:space="preserve"> (data not shown)</w:t>
      </w:r>
      <w:r w:rsidR="00145EE6">
        <w:rPr>
          <w:lang w:val="en-GB"/>
        </w:rPr>
        <w:t xml:space="preserve">. </w:t>
      </w:r>
    </w:p>
    <w:p w14:paraId="4B8E03EC" w14:textId="77777777" w:rsidR="00145EE6" w:rsidRDefault="00145EE6" w:rsidP="00DB188A">
      <w:pPr>
        <w:spacing w:line="360" w:lineRule="auto"/>
        <w:rPr>
          <w:lang w:val="en-GB"/>
        </w:rPr>
      </w:pPr>
    </w:p>
    <w:p w14:paraId="22395B17" w14:textId="77777777" w:rsidR="00145EE6" w:rsidRPr="00543E66" w:rsidRDefault="00145EE6" w:rsidP="00DB188A">
      <w:pPr>
        <w:spacing w:line="360" w:lineRule="auto"/>
        <w:rPr>
          <w:color w:val="44546A" w:themeColor="text2"/>
          <w:lang w:val="en-GB"/>
        </w:rPr>
      </w:pPr>
      <w:r w:rsidRPr="00543E66">
        <w:rPr>
          <w:color w:val="44546A" w:themeColor="text2"/>
          <w:lang w:val="en-GB"/>
        </w:rPr>
        <w:t>Insert table 2 here</w:t>
      </w:r>
    </w:p>
    <w:p w14:paraId="0D68397B" w14:textId="77777777" w:rsidR="00145EE6" w:rsidRDefault="00145EE6">
      <w:pPr>
        <w:spacing w:line="360" w:lineRule="auto"/>
        <w:rPr>
          <w:lang w:val="en-GB"/>
        </w:rPr>
      </w:pPr>
    </w:p>
    <w:p w14:paraId="7271D908" w14:textId="578564D2" w:rsidR="00145EE6" w:rsidRPr="001175C8" w:rsidRDefault="00547F73">
      <w:pPr>
        <w:spacing w:line="360" w:lineRule="auto"/>
        <w:rPr>
          <w:lang w:val="en-GB"/>
        </w:rPr>
      </w:pPr>
      <w:r>
        <w:rPr>
          <w:lang w:val="en-GB"/>
        </w:rPr>
        <w:t>M</w:t>
      </w:r>
      <w:r w:rsidR="00145EE6">
        <w:rPr>
          <w:lang w:val="en-GB"/>
        </w:rPr>
        <w:t xml:space="preserve">issing data </w:t>
      </w:r>
      <w:r>
        <w:rPr>
          <w:lang w:val="en-GB"/>
        </w:rPr>
        <w:t>were</w:t>
      </w:r>
      <w:r w:rsidRPr="001175C8">
        <w:rPr>
          <w:lang w:val="en-GB"/>
        </w:rPr>
        <w:t xml:space="preserve"> </w:t>
      </w:r>
      <w:r w:rsidR="00145EE6" w:rsidRPr="001175C8">
        <w:rPr>
          <w:lang w:val="en-GB"/>
        </w:rPr>
        <w:t>substantial in</w:t>
      </w:r>
      <w:r w:rsidR="00145EE6">
        <w:rPr>
          <w:lang w:val="en-GB"/>
        </w:rPr>
        <w:t xml:space="preserve"> the</w:t>
      </w:r>
      <w:r w:rsidR="00145EE6" w:rsidRPr="001175C8">
        <w:rPr>
          <w:lang w:val="en-GB"/>
        </w:rPr>
        <w:t xml:space="preserve"> </w:t>
      </w:r>
      <w:r w:rsidR="00145EE6">
        <w:rPr>
          <w:lang w:val="en-GB"/>
        </w:rPr>
        <w:t>standard care group</w:t>
      </w:r>
      <w:r w:rsidR="00145EE6" w:rsidRPr="001175C8">
        <w:rPr>
          <w:lang w:val="en-GB"/>
        </w:rPr>
        <w:t>, with 55% missing at six weeks and 19% at six months</w:t>
      </w:r>
      <w:r>
        <w:rPr>
          <w:lang w:val="en-GB"/>
        </w:rPr>
        <w:t>.</w:t>
      </w:r>
      <w:r w:rsidR="00145EE6">
        <w:rPr>
          <w:lang w:val="en-GB"/>
        </w:rPr>
        <w:t xml:space="preserve"> </w:t>
      </w:r>
      <w:r>
        <w:rPr>
          <w:lang w:val="en-GB"/>
        </w:rPr>
        <w:t>O</w:t>
      </w:r>
      <w:r w:rsidR="00145EE6">
        <w:rPr>
          <w:lang w:val="en-GB"/>
        </w:rPr>
        <w:t>nly</w:t>
      </w:r>
      <w:r w:rsidR="00145EE6" w:rsidRPr="001175C8">
        <w:rPr>
          <w:lang w:val="en-GB"/>
        </w:rPr>
        <w:t xml:space="preserve"> </w:t>
      </w:r>
      <w:r w:rsidR="00145EE6">
        <w:rPr>
          <w:lang w:val="en-GB"/>
        </w:rPr>
        <w:t>13%</w:t>
      </w:r>
      <w:r w:rsidR="00145EE6" w:rsidRPr="001175C8">
        <w:rPr>
          <w:lang w:val="en-GB"/>
        </w:rPr>
        <w:t xml:space="preserve"> and 6%</w:t>
      </w:r>
      <w:r w:rsidR="00145EE6">
        <w:rPr>
          <w:lang w:val="en-GB"/>
        </w:rPr>
        <w:t xml:space="preserve"> were missing at six weeks and six months in the domiciliary care group.</w:t>
      </w:r>
    </w:p>
    <w:p w14:paraId="149FEE56" w14:textId="77777777" w:rsidR="00145EE6" w:rsidRPr="001175C8" w:rsidRDefault="00145EE6">
      <w:pPr>
        <w:spacing w:line="360" w:lineRule="auto"/>
        <w:rPr>
          <w:lang w:val="en-GB"/>
        </w:rPr>
      </w:pPr>
    </w:p>
    <w:p w14:paraId="56871868" w14:textId="77777777" w:rsidR="00145EE6" w:rsidRPr="001175C8" w:rsidRDefault="00145EE6" w:rsidP="00DB188A">
      <w:pPr>
        <w:pStyle w:val="Subtitle"/>
        <w:spacing w:line="360" w:lineRule="auto"/>
        <w:rPr>
          <w:lang w:val="en-GB"/>
        </w:rPr>
      </w:pPr>
      <w:r w:rsidRPr="001175C8">
        <w:rPr>
          <w:lang w:val="en-GB"/>
        </w:rPr>
        <w:t>Postpartum depression</w:t>
      </w:r>
    </w:p>
    <w:p w14:paraId="17C02C58" w14:textId="70BCCBA2" w:rsidR="00145EE6" w:rsidRDefault="00145EE6" w:rsidP="00DB188A">
      <w:pPr>
        <w:spacing w:line="360" w:lineRule="auto"/>
        <w:rPr>
          <w:lang w:val="en-GB"/>
        </w:rPr>
      </w:pPr>
      <w:r w:rsidRPr="001175C8">
        <w:rPr>
          <w:lang w:val="en-GB"/>
        </w:rPr>
        <w:t>The</w:t>
      </w:r>
      <w:r>
        <w:rPr>
          <w:lang w:val="en-GB"/>
        </w:rPr>
        <w:t xml:space="preserve">re were no differences between the families </w:t>
      </w:r>
      <w:r w:rsidR="005F4ACA">
        <w:rPr>
          <w:lang w:val="en-GB"/>
        </w:rPr>
        <w:t xml:space="preserve">who </w:t>
      </w:r>
      <w:r>
        <w:rPr>
          <w:lang w:val="en-GB"/>
        </w:rPr>
        <w:t>received standard care and domiciliary care regarding mothers</w:t>
      </w:r>
      <w:r w:rsidR="00547F73">
        <w:rPr>
          <w:lang w:val="en-GB"/>
        </w:rPr>
        <w:t>’</w:t>
      </w:r>
      <w:r>
        <w:rPr>
          <w:lang w:val="en-GB"/>
        </w:rPr>
        <w:t xml:space="preserve"> level of depressive symptoms at </w:t>
      </w:r>
      <w:r w:rsidRPr="001175C8">
        <w:rPr>
          <w:lang w:val="en-GB"/>
        </w:rPr>
        <w:t xml:space="preserve">six weeks </w:t>
      </w:r>
      <w:r w:rsidR="00547F73">
        <w:rPr>
          <w:lang w:val="en-GB"/>
        </w:rPr>
        <w:t>and</w:t>
      </w:r>
      <w:r w:rsidRPr="001175C8">
        <w:rPr>
          <w:lang w:val="en-GB"/>
        </w:rPr>
        <w:t xml:space="preserve"> six months</w:t>
      </w:r>
      <w:r>
        <w:rPr>
          <w:lang w:val="en-GB"/>
        </w:rPr>
        <w:t xml:space="preserve"> (table 3)</w:t>
      </w:r>
      <w:r w:rsidRPr="001175C8">
        <w:rPr>
          <w:lang w:val="en-GB"/>
        </w:rPr>
        <w:t xml:space="preserve">. </w:t>
      </w:r>
    </w:p>
    <w:p w14:paraId="4271E849" w14:textId="77777777" w:rsidR="00145EE6" w:rsidRDefault="00145EE6" w:rsidP="00DB188A">
      <w:pPr>
        <w:spacing w:line="360" w:lineRule="auto"/>
        <w:rPr>
          <w:lang w:val="en-GB"/>
        </w:rPr>
      </w:pPr>
    </w:p>
    <w:p w14:paraId="26E91AD4" w14:textId="77777777" w:rsidR="00145EE6" w:rsidRPr="00C479FB" w:rsidRDefault="00145EE6">
      <w:pPr>
        <w:spacing w:line="360" w:lineRule="auto"/>
        <w:rPr>
          <w:color w:val="44546A" w:themeColor="text2"/>
          <w:lang w:val="en-GB"/>
        </w:rPr>
      </w:pPr>
      <w:r w:rsidRPr="00C479FB">
        <w:rPr>
          <w:color w:val="44546A" w:themeColor="text2"/>
          <w:lang w:val="en-GB"/>
        </w:rPr>
        <w:t>Insert table 3 here</w:t>
      </w:r>
    </w:p>
    <w:p w14:paraId="57B6F67B" w14:textId="77777777" w:rsidR="00145EE6" w:rsidRPr="001175C8" w:rsidRDefault="00145EE6">
      <w:pPr>
        <w:spacing w:line="360" w:lineRule="auto"/>
        <w:rPr>
          <w:lang w:val="en-GB"/>
        </w:rPr>
      </w:pPr>
    </w:p>
    <w:p w14:paraId="211AA0C1" w14:textId="0F715E4C" w:rsidR="00145EE6" w:rsidRDefault="00145EE6">
      <w:pPr>
        <w:spacing w:line="360" w:lineRule="auto"/>
        <w:rPr>
          <w:lang w:val="en-GB"/>
        </w:rPr>
      </w:pPr>
      <w:r>
        <w:rPr>
          <w:lang w:val="en-GB"/>
        </w:rPr>
        <w:t>When comparing the mothers</w:t>
      </w:r>
      <w:r w:rsidR="00547F73">
        <w:rPr>
          <w:lang w:val="en-GB"/>
        </w:rPr>
        <w:t>’</w:t>
      </w:r>
      <w:r>
        <w:rPr>
          <w:lang w:val="en-GB"/>
        </w:rPr>
        <w:t xml:space="preserve"> EPDS score from six weeks to six months postpartum, the mothers that received standard care</w:t>
      </w:r>
      <w:r w:rsidRPr="001175C8">
        <w:rPr>
          <w:lang w:val="en-GB"/>
        </w:rPr>
        <w:t xml:space="preserve"> </w:t>
      </w:r>
      <w:r>
        <w:rPr>
          <w:lang w:val="en-GB"/>
        </w:rPr>
        <w:t>showed a significant decrease in level of depressive symptoms</w:t>
      </w:r>
      <w:r w:rsidRPr="001175C8">
        <w:rPr>
          <w:lang w:val="en-GB"/>
        </w:rPr>
        <w:t xml:space="preserve"> (</w:t>
      </w:r>
      <w:r w:rsidR="007B1CC4" w:rsidRPr="00175F35">
        <w:rPr>
          <w:lang w:val="en-GB"/>
        </w:rPr>
        <w:t>p</w:t>
      </w:r>
      <w:r w:rsidR="00175F35">
        <w:rPr>
          <w:lang w:val="en-GB"/>
        </w:rPr>
        <w:t xml:space="preserve"> </w:t>
      </w:r>
      <w:r w:rsidR="007B1CC4">
        <w:rPr>
          <w:lang w:val="en-GB"/>
        </w:rPr>
        <w:t>&lt;</w:t>
      </w:r>
      <w:r w:rsidR="00175F35">
        <w:rPr>
          <w:lang w:val="en-GB"/>
        </w:rPr>
        <w:t xml:space="preserve"> </w:t>
      </w:r>
      <w:r w:rsidR="007B1CC4">
        <w:rPr>
          <w:lang w:val="en-GB"/>
        </w:rPr>
        <w:t>.01</w:t>
      </w:r>
      <w:r w:rsidRPr="001175C8">
        <w:rPr>
          <w:lang w:val="en-GB"/>
        </w:rPr>
        <w:t xml:space="preserve">). </w:t>
      </w:r>
      <w:r>
        <w:rPr>
          <w:lang w:val="en-GB"/>
        </w:rPr>
        <w:t xml:space="preserve">This was not found </w:t>
      </w:r>
      <w:r w:rsidR="00547F73">
        <w:rPr>
          <w:lang w:val="en-GB"/>
        </w:rPr>
        <w:t xml:space="preserve">in </w:t>
      </w:r>
      <w:r>
        <w:rPr>
          <w:lang w:val="en-GB"/>
        </w:rPr>
        <w:t xml:space="preserve">the group of mothers that received </w:t>
      </w:r>
      <w:r w:rsidRPr="001175C8">
        <w:rPr>
          <w:lang w:val="en-GB"/>
        </w:rPr>
        <w:t>domiciliary</w:t>
      </w:r>
      <w:r>
        <w:rPr>
          <w:lang w:val="en-GB"/>
        </w:rPr>
        <w:t xml:space="preserve"> care,</w:t>
      </w:r>
      <w:r w:rsidRPr="001175C8">
        <w:rPr>
          <w:lang w:val="en-GB"/>
        </w:rPr>
        <w:t xml:space="preserve"> </w:t>
      </w:r>
      <w:r>
        <w:rPr>
          <w:lang w:val="en-GB"/>
        </w:rPr>
        <w:t xml:space="preserve">but the significance level </w:t>
      </w:r>
      <w:r w:rsidR="005013D0">
        <w:rPr>
          <w:lang w:val="en-GB"/>
        </w:rPr>
        <w:t xml:space="preserve">was </w:t>
      </w:r>
      <w:r>
        <w:rPr>
          <w:lang w:val="en-GB"/>
        </w:rPr>
        <w:t xml:space="preserve">borderline </w:t>
      </w:r>
      <w:r w:rsidRPr="001175C8">
        <w:rPr>
          <w:lang w:val="en-GB"/>
        </w:rPr>
        <w:t>(</w:t>
      </w:r>
      <w:r w:rsidRPr="00175F35">
        <w:rPr>
          <w:lang w:val="en-GB"/>
        </w:rPr>
        <w:t>p</w:t>
      </w:r>
      <w:r w:rsidR="00175F35">
        <w:rPr>
          <w:lang w:val="en-GB"/>
        </w:rPr>
        <w:t xml:space="preserve"> </w:t>
      </w:r>
      <w:r w:rsidRPr="00175F35">
        <w:rPr>
          <w:lang w:val="en-GB"/>
        </w:rPr>
        <w:t>=</w:t>
      </w:r>
      <w:r w:rsidR="00175F35">
        <w:rPr>
          <w:lang w:val="en-GB"/>
        </w:rPr>
        <w:t xml:space="preserve"> </w:t>
      </w:r>
      <w:r w:rsidRPr="00175F35">
        <w:rPr>
          <w:lang w:val="en-GB"/>
        </w:rPr>
        <w:t>.</w:t>
      </w:r>
      <w:r w:rsidRPr="001175C8">
        <w:rPr>
          <w:lang w:val="en-GB"/>
        </w:rPr>
        <w:t>08)</w:t>
      </w:r>
      <w:r>
        <w:rPr>
          <w:lang w:val="en-GB"/>
        </w:rPr>
        <w:t xml:space="preserve"> (table 4).</w:t>
      </w:r>
    </w:p>
    <w:p w14:paraId="1595DE50" w14:textId="77777777" w:rsidR="00145EE6" w:rsidRDefault="00145EE6">
      <w:pPr>
        <w:spacing w:line="360" w:lineRule="auto"/>
        <w:rPr>
          <w:lang w:val="en-GB"/>
        </w:rPr>
      </w:pPr>
    </w:p>
    <w:p w14:paraId="317E6081" w14:textId="77777777" w:rsidR="00145EE6" w:rsidRDefault="00145EE6">
      <w:pPr>
        <w:spacing w:line="360" w:lineRule="auto"/>
        <w:rPr>
          <w:color w:val="44546A" w:themeColor="text2"/>
          <w:lang w:val="en-GB"/>
        </w:rPr>
      </w:pPr>
      <w:r w:rsidRPr="00AB26F3">
        <w:rPr>
          <w:color w:val="44546A" w:themeColor="text2"/>
          <w:lang w:val="en-GB"/>
        </w:rPr>
        <w:t xml:space="preserve">Insert table </w:t>
      </w:r>
      <w:r>
        <w:rPr>
          <w:color w:val="44546A" w:themeColor="text2"/>
          <w:lang w:val="en-GB"/>
        </w:rPr>
        <w:t>4</w:t>
      </w:r>
      <w:r w:rsidRPr="00AB26F3">
        <w:rPr>
          <w:color w:val="44546A" w:themeColor="text2"/>
          <w:lang w:val="en-GB"/>
        </w:rPr>
        <w:t xml:space="preserve"> here</w:t>
      </w:r>
    </w:p>
    <w:p w14:paraId="58490C9A" w14:textId="77777777" w:rsidR="00145EE6" w:rsidRPr="001175C8" w:rsidRDefault="00145EE6">
      <w:pPr>
        <w:spacing w:line="360" w:lineRule="auto"/>
        <w:rPr>
          <w:lang w:val="en-GB"/>
        </w:rPr>
      </w:pPr>
    </w:p>
    <w:p w14:paraId="057564B0" w14:textId="120B17F5" w:rsidR="00145EE6" w:rsidRPr="00E04DFD" w:rsidRDefault="00483DD7" w:rsidP="00DB188A">
      <w:pPr>
        <w:pStyle w:val="Subtitle"/>
        <w:spacing w:line="360" w:lineRule="auto"/>
        <w:rPr>
          <w:lang w:val="en-GB"/>
        </w:rPr>
      </w:pPr>
      <w:r>
        <w:rPr>
          <w:lang w:val="en-GB"/>
        </w:rPr>
        <w:t>Families at risk</w:t>
      </w:r>
      <w:r w:rsidR="00DE3723">
        <w:rPr>
          <w:lang w:val="en-GB"/>
        </w:rPr>
        <w:t xml:space="preserve"> for postpartum depression</w:t>
      </w:r>
    </w:p>
    <w:p w14:paraId="03A46744" w14:textId="72D401B7" w:rsidR="00145EE6" w:rsidRDefault="00E63CED" w:rsidP="00DB188A">
      <w:pPr>
        <w:spacing w:line="360" w:lineRule="auto"/>
        <w:rPr>
          <w:lang w:val="en-GB"/>
        </w:rPr>
      </w:pPr>
      <w:r>
        <w:rPr>
          <w:lang w:val="en-GB"/>
        </w:rPr>
        <w:t>A significantly higher number of women coring high on prenatal life stress w</w:t>
      </w:r>
      <w:r w:rsidR="007D5EFA">
        <w:rPr>
          <w:lang w:val="en-GB"/>
        </w:rPr>
        <w:t>as included i</w:t>
      </w:r>
      <w:r>
        <w:rPr>
          <w:lang w:val="en-GB"/>
        </w:rPr>
        <w:t xml:space="preserve">n the domiciliary compered to the standard care group in municipality 1, witch offered both follow-up </w:t>
      </w:r>
      <w:r w:rsidR="004E51EA">
        <w:rPr>
          <w:lang w:val="en-GB"/>
        </w:rPr>
        <w:t>strategies (</w:t>
      </w:r>
      <w:r w:rsidR="004D7392" w:rsidRPr="00175F35">
        <w:rPr>
          <w:lang w:val="en-GB"/>
        </w:rPr>
        <w:t>p</w:t>
      </w:r>
      <w:r w:rsidR="00175F35">
        <w:rPr>
          <w:lang w:val="en-GB"/>
        </w:rPr>
        <w:t xml:space="preserve"> </w:t>
      </w:r>
      <w:r w:rsidR="004D7392">
        <w:rPr>
          <w:lang w:val="en-GB"/>
        </w:rPr>
        <w:t>&lt; .05</w:t>
      </w:r>
      <w:r w:rsidR="004E51EA">
        <w:rPr>
          <w:lang w:val="en-GB"/>
        </w:rPr>
        <w:t>)</w:t>
      </w:r>
      <w:r w:rsidR="007D5EFA">
        <w:rPr>
          <w:lang w:val="en-GB"/>
        </w:rPr>
        <w:t xml:space="preserve"> (Table 5)</w:t>
      </w:r>
      <w:r>
        <w:rPr>
          <w:lang w:val="en-GB"/>
        </w:rPr>
        <w:t xml:space="preserve">. </w:t>
      </w:r>
      <w:r w:rsidR="00EC7AF9">
        <w:rPr>
          <w:lang w:val="en-GB"/>
        </w:rPr>
        <w:t xml:space="preserve"> </w:t>
      </w:r>
    </w:p>
    <w:p w14:paraId="551A5F70" w14:textId="77777777" w:rsidR="00145EE6" w:rsidRDefault="00145EE6" w:rsidP="00DB188A">
      <w:pPr>
        <w:spacing w:line="360" w:lineRule="auto"/>
        <w:rPr>
          <w:color w:val="44546A" w:themeColor="text2"/>
          <w:lang w:val="en-GB"/>
        </w:rPr>
      </w:pPr>
    </w:p>
    <w:p w14:paraId="6FCC2D51" w14:textId="77777777" w:rsidR="00145EE6" w:rsidRDefault="00145EE6">
      <w:pPr>
        <w:spacing w:line="360" w:lineRule="auto"/>
        <w:rPr>
          <w:b/>
          <w:lang w:val="en-GB"/>
        </w:rPr>
      </w:pPr>
      <w:r w:rsidRPr="00AB26F3">
        <w:rPr>
          <w:color w:val="44546A" w:themeColor="text2"/>
          <w:lang w:val="en-GB"/>
        </w:rPr>
        <w:t xml:space="preserve">Insert table </w:t>
      </w:r>
      <w:r>
        <w:rPr>
          <w:color w:val="44546A" w:themeColor="text2"/>
          <w:lang w:val="en-GB"/>
        </w:rPr>
        <w:t>5</w:t>
      </w:r>
      <w:r w:rsidRPr="00AB26F3">
        <w:rPr>
          <w:color w:val="44546A" w:themeColor="text2"/>
          <w:lang w:val="en-GB"/>
        </w:rPr>
        <w:t xml:space="preserve"> here</w:t>
      </w:r>
    </w:p>
    <w:p w14:paraId="06F37045" w14:textId="77777777" w:rsidR="00145EE6" w:rsidRDefault="00145EE6">
      <w:pPr>
        <w:spacing w:line="360" w:lineRule="auto"/>
        <w:rPr>
          <w:lang w:val="en-GB"/>
        </w:rPr>
      </w:pPr>
    </w:p>
    <w:p w14:paraId="4426B3A6" w14:textId="61C2F657" w:rsidR="00145EE6" w:rsidRDefault="00145EE6">
      <w:pPr>
        <w:spacing w:line="360" w:lineRule="auto"/>
        <w:rPr>
          <w:lang w:val="en-GB"/>
        </w:rPr>
      </w:pPr>
      <w:r>
        <w:rPr>
          <w:lang w:val="en-GB"/>
        </w:rPr>
        <w:lastRenderedPageBreak/>
        <w:t xml:space="preserve">A further </w:t>
      </w:r>
      <w:r w:rsidR="002B57D1">
        <w:rPr>
          <w:lang w:val="en-GB"/>
        </w:rPr>
        <w:t xml:space="preserve">comparison </w:t>
      </w:r>
      <w:r>
        <w:rPr>
          <w:lang w:val="en-GB"/>
        </w:rPr>
        <w:t>of the two groups</w:t>
      </w:r>
      <w:r w:rsidR="00985A98">
        <w:rPr>
          <w:lang w:val="en-GB"/>
        </w:rPr>
        <w:t xml:space="preserve"> within municipality 1</w:t>
      </w:r>
      <w:r>
        <w:rPr>
          <w:lang w:val="en-GB"/>
        </w:rPr>
        <w:t xml:space="preserve"> revealed </w:t>
      </w:r>
      <w:r w:rsidR="00FC42D9">
        <w:rPr>
          <w:lang w:val="en-GB"/>
        </w:rPr>
        <w:t xml:space="preserve">that </w:t>
      </w:r>
      <w:r>
        <w:rPr>
          <w:lang w:val="en-GB"/>
        </w:rPr>
        <w:t>the domiciliary group consisted of significantly more first-time mothers (</w:t>
      </w:r>
      <w:r w:rsidRPr="00175F35">
        <w:rPr>
          <w:lang w:val="en-GB"/>
        </w:rPr>
        <w:t>p</w:t>
      </w:r>
      <w:r w:rsidR="00175F35">
        <w:rPr>
          <w:lang w:val="en-GB"/>
        </w:rPr>
        <w:t xml:space="preserve"> </w:t>
      </w:r>
      <w:r w:rsidR="00653568">
        <w:rPr>
          <w:lang w:val="en-GB"/>
        </w:rPr>
        <w:t>&lt;</w:t>
      </w:r>
      <w:r w:rsidR="00175F35">
        <w:rPr>
          <w:lang w:val="en-GB"/>
        </w:rPr>
        <w:t xml:space="preserve"> </w:t>
      </w:r>
      <w:r>
        <w:rPr>
          <w:lang w:val="en-GB"/>
        </w:rPr>
        <w:t>.0</w:t>
      </w:r>
      <w:r w:rsidR="00653568">
        <w:rPr>
          <w:lang w:val="en-GB"/>
        </w:rPr>
        <w:t>5</w:t>
      </w:r>
      <w:r>
        <w:rPr>
          <w:lang w:val="en-GB"/>
        </w:rPr>
        <w:t xml:space="preserve">). There were no other differences between the two groups. </w:t>
      </w:r>
    </w:p>
    <w:p w14:paraId="76EEB04C" w14:textId="77777777" w:rsidR="00145EE6" w:rsidRPr="001175C8" w:rsidRDefault="00145EE6">
      <w:pPr>
        <w:spacing w:line="360" w:lineRule="auto"/>
        <w:rPr>
          <w:lang w:val="en-GB"/>
        </w:rPr>
      </w:pPr>
    </w:p>
    <w:p w14:paraId="3DEE389D" w14:textId="77777777" w:rsidR="00145EE6" w:rsidRPr="001175C8" w:rsidRDefault="00145EE6">
      <w:pPr>
        <w:pStyle w:val="Heading1"/>
        <w:numPr>
          <w:ilvl w:val="0"/>
          <w:numId w:val="0"/>
        </w:numPr>
        <w:rPr>
          <w:lang w:val="en-GB"/>
        </w:rPr>
      </w:pPr>
      <w:r w:rsidRPr="001175C8">
        <w:rPr>
          <w:lang w:val="en-GB"/>
        </w:rPr>
        <w:t>Discussion</w:t>
      </w:r>
    </w:p>
    <w:p w14:paraId="76FEB32D" w14:textId="5D792DCE" w:rsidR="00145EE6" w:rsidRDefault="00145EE6" w:rsidP="00DB188A">
      <w:pPr>
        <w:spacing w:line="360" w:lineRule="auto"/>
        <w:ind w:firstLine="708"/>
        <w:rPr>
          <w:lang w:val="en-GB"/>
        </w:rPr>
      </w:pPr>
      <w:r>
        <w:rPr>
          <w:lang w:val="en-GB"/>
        </w:rPr>
        <w:t xml:space="preserve">The results </w:t>
      </w:r>
      <w:r w:rsidR="002B57D1">
        <w:rPr>
          <w:lang w:val="en-GB"/>
        </w:rPr>
        <w:t xml:space="preserve">of </w:t>
      </w:r>
      <w:r>
        <w:rPr>
          <w:lang w:val="en-GB"/>
        </w:rPr>
        <w:t xml:space="preserve">the present study revealed no differences between the groups </w:t>
      </w:r>
      <w:r w:rsidR="005600ED">
        <w:rPr>
          <w:lang w:val="en-GB"/>
        </w:rPr>
        <w:t xml:space="preserve">who </w:t>
      </w:r>
      <w:r>
        <w:rPr>
          <w:lang w:val="en-GB"/>
        </w:rPr>
        <w:t>received domiciliary- or standard care with respect to breastfeeding</w:t>
      </w:r>
      <w:r w:rsidR="00F37294">
        <w:rPr>
          <w:lang w:val="en-GB"/>
        </w:rPr>
        <w:t xml:space="preserve"> habits</w:t>
      </w:r>
      <w:r>
        <w:rPr>
          <w:lang w:val="en-GB"/>
        </w:rPr>
        <w:t xml:space="preserve"> or level of maternal depressive symptoms, at six weeks </w:t>
      </w:r>
      <w:r w:rsidR="002B57D1">
        <w:rPr>
          <w:lang w:val="en-GB"/>
        </w:rPr>
        <w:t xml:space="preserve">and </w:t>
      </w:r>
      <w:r>
        <w:rPr>
          <w:lang w:val="en-GB"/>
        </w:rPr>
        <w:t xml:space="preserve">six months postpartum. However, </w:t>
      </w:r>
      <w:r w:rsidR="005A641C">
        <w:rPr>
          <w:lang w:val="en-GB"/>
        </w:rPr>
        <w:t xml:space="preserve">there </w:t>
      </w:r>
      <w:r w:rsidR="0098573B">
        <w:rPr>
          <w:lang w:val="en-GB"/>
        </w:rPr>
        <w:t>was a slight decrease</w:t>
      </w:r>
      <w:r w:rsidR="005A641C">
        <w:rPr>
          <w:lang w:val="en-GB"/>
        </w:rPr>
        <w:t xml:space="preserve"> in EPDS score from six weeks</w:t>
      </w:r>
      <w:r w:rsidR="00A65F80">
        <w:rPr>
          <w:lang w:val="en-GB"/>
        </w:rPr>
        <w:t xml:space="preserve"> to six months in both groups. T</w:t>
      </w:r>
      <w:r>
        <w:rPr>
          <w:lang w:val="en-GB"/>
        </w:rPr>
        <w:t>he explorative analyses in the municipality (municipality 1) that offered domiciliary and standard care, revealed that</w:t>
      </w:r>
      <w:r w:rsidR="00F37294">
        <w:rPr>
          <w:lang w:val="en-GB"/>
        </w:rPr>
        <w:t xml:space="preserve"> number of women scoring high on prenatal life stress were included in domiciliary- compared to standard care</w:t>
      </w:r>
      <w:r w:rsidR="00034426">
        <w:rPr>
          <w:lang w:val="en-GB"/>
        </w:rPr>
        <w:t>.</w:t>
      </w:r>
      <w:r>
        <w:rPr>
          <w:lang w:val="en-GB"/>
        </w:rPr>
        <w:t xml:space="preserve"> </w:t>
      </w:r>
    </w:p>
    <w:p w14:paraId="242CC4E1" w14:textId="1BD719D4" w:rsidR="00145EE6" w:rsidRDefault="00145EE6" w:rsidP="00DB188A">
      <w:pPr>
        <w:spacing w:line="360" w:lineRule="auto"/>
        <w:ind w:firstLine="708"/>
        <w:rPr>
          <w:lang w:val="en-GB"/>
        </w:rPr>
      </w:pPr>
      <w:r>
        <w:rPr>
          <w:lang w:val="en-GB"/>
        </w:rPr>
        <w:t>The finding that there was no difference in the frequencies of breastfeeding at six weeks and six months postpartum between the two groups</w:t>
      </w:r>
      <w:r w:rsidR="004A725E">
        <w:rPr>
          <w:lang w:val="en-GB"/>
        </w:rPr>
        <w:t>,</w:t>
      </w:r>
      <w:r>
        <w:rPr>
          <w:lang w:val="en-GB"/>
        </w:rPr>
        <w:t xml:space="preserve"> suggest that domiciliary care </w:t>
      </w:r>
      <w:r w:rsidR="002B57D1">
        <w:rPr>
          <w:lang w:val="en-GB"/>
        </w:rPr>
        <w:t xml:space="preserve">in </w:t>
      </w:r>
      <w:r>
        <w:rPr>
          <w:lang w:val="en-GB"/>
        </w:rPr>
        <w:t xml:space="preserve">the first week after birth is not superior to standard care, where the families return to the hospital for check-up. Both groups showed very high levels of fully/partial breastfeeding at six weeks (domiciliary 97%/standard 91 %) and six months (standard 81%/domiciliary 77 %), </w:t>
      </w:r>
      <w:r w:rsidR="002B57D1">
        <w:rPr>
          <w:lang w:val="en-GB"/>
        </w:rPr>
        <w:t>suggesting</w:t>
      </w:r>
      <w:r>
        <w:rPr>
          <w:lang w:val="en-GB"/>
        </w:rPr>
        <w:t xml:space="preserve"> that most women breastfeed their infants independently of the follow-up strategy</w:t>
      </w:r>
      <w:r w:rsidR="004A725E">
        <w:rPr>
          <w:lang w:val="en-GB"/>
        </w:rPr>
        <w:t>,</w:t>
      </w:r>
      <w:r>
        <w:rPr>
          <w:lang w:val="en-GB"/>
        </w:rPr>
        <w:t xml:space="preserve"> in the first and probably most vulnerable period after birth. However, missing</w:t>
      </w:r>
      <w:r w:rsidR="00CE5055">
        <w:rPr>
          <w:lang w:val="en-GB"/>
        </w:rPr>
        <w:t>ness</w:t>
      </w:r>
      <w:r w:rsidR="004A725E">
        <w:rPr>
          <w:lang w:val="en-GB"/>
        </w:rPr>
        <w:t xml:space="preserve"> </w:t>
      </w:r>
      <w:r>
        <w:rPr>
          <w:lang w:val="en-GB"/>
        </w:rPr>
        <w:t xml:space="preserve">was substantial in </w:t>
      </w:r>
      <w:r w:rsidR="00FE18A1">
        <w:rPr>
          <w:lang w:val="en-GB"/>
        </w:rPr>
        <w:t xml:space="preserve">the </w:t>
      </w:r>
      <w:r>
        <w:rPr>
          <w:lang w:val="en-GB"/>
        </w:rPr>
        <w:t>standard care group (55</w:t>
      </w:r>
      <w:r w:rsidR="004A725E">
        <w:rPr>
          <w:lang w:val="en-GB"/>
        </w:rPr>
        <w:t xml:space="preserve"> and </w:t>
      </w:r>
      <w:r>
        <w:rPr>
          <w:lang w:val="en-GB"/>
        </w:rPr>
        <w:t>19 %) compared to the domiciliary care group (13</w:t>
      </w:r>
      <w:r w:rsidR="004A725E">
        <w:rPr>
          <w:lang w:val="en-GB"/>
        </w:rPr>
        <w:t xml:space="preserve"> and </w:t>
      </w:r>
      <w:r>
        <w:rPr>
          <w:lang w:val="en-GB"/>
        </w:rPr>
        <w:t xml:space="preserve">6 %), which limits the generalizability of this finding. There could be a number of reasons for missing data, especially at </w:t>
      </w:r>
      <w:r w:rsidR="001C02C2">
        <w:rPr>
          <w:lang w:val="en-GB"/>
        </w:rPr>
        <w:t xml:space="preserve">the </w:t>
      </w:r>
      <w:r>
        <w:rPr>
          <w:lang w:val="en-GB"/>
        </w:rPr>
        <w:t>six weeks time-point, such as this being a stress-full time due to closeness to birth</w:t>
      </w:r>
      <w:r w:rsidR="00034426">
        <w:rPr>
          <w:lang w:val="en-GB"/>
        </w:rPr>
        <w:t xml:space="preserve"> and </w:t>
      </w:r>
      <w:r>
        <w:rPr>
          <w:lang w:val="en-GB"/>
        </w:rPr>
        <w:t xml:space="preserve">with regard to filling out a time-consuming electronic questionnaire. Still, as there were substantial differences in missing data </w:t>
      </w:r>
      <w:r w:rsidR="001C02C2">
        <w:rPr>
          <w:lang w:val="en-GB"/>
        </w:rPr>
        <w:t xml:space="preserve">between </w:t>
      </w:r>
      <w:r>
        <w:rPr>
          <w:lang w:val="en-GB"/>
        </w:rPr>
        <w:t>the two groups, it is also possible that the mothers who did not breastfeed declined to answer</w:t>
      </w:r>
      <w:r w:rsidR="004A725E">
        <w:rPr>
          <w:lang w:val="en-GB"/>
        </w:rPr>
        <w:t xml:space="preserve">. </w:t>
      </w:r>
      <w:r>
        <w:rPr>
          <w:lang w:val="en-GB"/>
        </w:rPr>
        <w:t xml:space="preserve">In high-income countries like Norway, breastfeeding is </w:t>
      </w:r>
      <w:r w:rsidR="001B50F0">
        <w:rPr>
          <w:lang w:val="en-GB"/>
        </w:rPr>
        <w:t xml:space="preserve">associated </w:t>
      </w:r>
      <w:r>
        <w:rPr>
          <w:lang w:val="en-GB"/>
        </w:rPr>
        <w:t>with high socioeconomic status</w:t>
      </w:r>
      <w:r w:rsidR="00CE5055">
        <w:rPr>
          <w:lang w:val="en-GB"/>
        </w:rPr>
        <w:t>, as opposed</w:t>
      </w:r>
      <w:r>
        <w:rPr>
          <w:lang w:val="en-GB"/>
        </w:rPr>
        <w:t xml:space="preserve"> to low-income countries were the </w:t>
      </w:r>
      <w:r w:rsidR="00CE5055">
        <w:rPr>
          <w:lang w:val="en-GB"/>
        </w:rPr>
        <w:t xml:space="preserve">trend </w:t>
      </w:r>
      <w:r>
        <w:rPr>
          <w:lang w:val="en-GB"/>
        </w:rPr>
        <w:t xml:space="preserve">is reverse </w:t>
      </w:r>
      <w:r>
        <w:rPr>
          <w:noProof/>
          <w:lang w:val="en-GB"/>
        </w:rPr>
        <w:t>(18)</w:t>
      </w:r>
      <w:r>
        <w:rPr>
          <w:lang w:val="en-GB"/>
        </w:rPr>
        <w:t>. To inform and encourage women to breastfeed,</w:t>
      </w:r>
      <w:r w:rsidRPr="00973EBE">
        <w:rPr>
          <w:lang w:val="en-GB"/>
        </w:rPr>
        <w:t xml:space="preserve"> </w:t>
      </w:r>
      <w:r>
        <w:rPr>
          <w:lang w:val="en-GB"/>
        </w:rPr>
        <w:t xml:space="preserve">substantial governmental work over decades has strengthened both </w:t>
      </w:r>
      <w:r w:rsidR="00CE5055">
        <w:rPr>
          <w:lang w:val="en-GB"/>
        </w:rPr>
        <w:t xml:space="preserve">the </w:t>
      </w:r>
      <w:r>
        <w:rPr>
          <w:lang w:val="en-GB"/>
        </w:rPr>
        <w:t>status and frequency of breastfeeding</w:t>
      </w:r>
      <w:r w:rsidR="004F088B">
        <w:rPr>
          <w:lang w:val="en-GB"/>
        </w:rPr>
        <w:t xml:space="preserve"> </w:t>
      </w:r>
      <w:r>
        <w:rPr>
          <w:noProof/>
          <w:lang w:val="en-GB"/>
        </w:rPr>
        <w:t>(19)</w:t>
      </w:r>
      <w:r>
        <w:rPr>
          <w:lang w:val="en-GB"/>
        </w:rPr>
        <w:t>. One could therefore assume that part of the missing in ordinary follow-up is due to women not reporting their lack of breastfeeding because of soci</w:t>
      </w:r>
      <w:r w:rsidR="001B50F0">
        <w:rPr>
          <w:lang w:val="en-GB"/>
        </w:rPr>
        <w:t>al</w:t>
      </w:r>
      <w:r>
        <w:rPr>
          <w:lang w:val="en-GB"/>
        </w:rPr>
        <w:t xml:space="preserve"> norms and sense of personal failure. </w:t>
      </w:r>
    </w:p>
    <w:p w14:paraId="6489A535" w14:textId="38BD6B7A" w:rsidR="00145EE6" w:rsidRDefault="00145EE6" w:rsidP="00DB188A">
      <w:pPr>
        <w:spacing w:line="360" w:lineRule="auto"/>
        <w:ind w:firstLine="708"/>
        <w:rPr>
          <w:lang w:val="en-GB"/>
        </w:rPr>
      </w:pPr>
      <w:r>
        <w:rPr>
          <w:lang w:val="en-GB"/>
        </w:rPr>
        <w:lastRenderedPageBreak/>
        <w:t xml:space="preserve">The lack of difference between the two groups with respect to the level of maternal depressive symptoms postpartum </w:t>
      </w:r>
      <w:r w:rsidR="00CE5055">
        <w:rPr>
          <w:lang w:val="en-GB"/>
        </w:rPr>
        <w:t xml:space="preserve">is supported by </w:t>
      </w:r>
      <w:r>
        <w:rPr>
          <w:lang w:val="en-GB"/>
        </w:rPr>
        <w:t xml:space="preserve">findings from other countries </w:t>
      </w:r>
      <w:r>
        <w:rPr>
          <w:noProof/>
          <w:lang w:val="en-GB"/>
        </w:rPr>
        <w:t>(8-10)</w:t>
      </w:r>
      <w:r>
        <w:rPr>
          <w:lang w:val="en-GB"/>
        </w:rPr>
        <w:t>. Other studies that have compared home-based care with hospital stay, showed no increase in depressive symptoms in spite of short hospitalisation after birth. Even if the present study did not compare early discharge with hospital stay, it supports the finding that early discharge, with both domiciliary and standard care, is safe when it comes to maternal postpartum depression.</w:t>
      </w:r>
    </w:p>
    <w:p w14:paraId="0F93C84F" w14:textId="3494A50B" w:rsidR="00145EE6" w:rsidRDefault="00CE5055" w:rsidP="00DB188A">
      <w:pPr>
        <w:spacing w:line="360" w:lineRule="auto"/>
        <w:ind w:firstLine="708"/>
        <w:rPr>
          <w:lang w:val="en-GB"/>
        </w:rPr>
      </w:pPr>
      <w:r>
        <w:rPr>
          <w:lang w:val="en-GB"/>
        </w:rPr>
        <w:t>T</w:t>
      </w:r>
      <w:r w:rsidR="00145EE6">
        <w:rPr>
          <w:lang w:val="en-GB"/>
        </w:rPr>
        <w:t xml:space="preserve">hat both groups decreased in </w:t>
      </w:r>
      <w:r>
        <w:rPr>
          <w:lang w:val="en-GB"/>
        </w:rPr>
        <w:t xml:space="preserve">self-reported </w:t>
      </w:r>
      <w:r w:rsidR="00145EE6">
        <w:rPr>
          <w:lang w:val="en-GB"/>
        </w:rPr>
        <w:t xml:space="preserve">depressive symptoms from six weeks to six months indicates that there is a natural decrease in </w:t>
      </w:r>
      <w:r>
        <w:rPr>
          <w:lang w:val="en-GB"/>
        </w:rPr>
        <w:t xml:space="preserve">postpartum </w:t>
      </w:r>
      <w:r w:rsidR="00145EE6">
        <w:rPr>
          <w:lang w:val="en-GB"/>
        </w:rPr>
        <w:t xml:space="preserve">maternal symptoms from birth irrespective of follow-up strategies </w:t>
      </w:r>
      <w:r>
        <w:rPr>
          <w:lang w:val="en-GB"/>
        </w:rPr>
        <w:t xml:space="preserve">in </w:t>
      </w:r>
      <w:r w:rsidR="00145EE6">
        <w:rPr>
          <w:lang w:val="en-GB"/>
        </w:rPr>
        <w:t xml:space="preserve">the first week after birth. This is consistent with a systematic review, which found a peak around 2-3 months postpartum </w:t>
      </w:r>
      <w:r w:rsidR="00145EE6">
        <w:rPr>
          <w:noProof/>
          <w:lang w:val="en-GB"/>
        </w:rPr>
        <w:t>(20)</w:t>
      </w:r>
      <w:r w:rsidR="00145EE6">
        <w:rPr>
          <w:lang w:val="en-GB"/>
        </w:rPr>
        <w:t xml:space="preserve">. </w:t>
      </w:r>
      <w:r>
        <w:rPr>
          <w:lang w:val="en-GB"/>
        </w:rPr>
        <w:t>S</w:t>
      </w:r>
      <w:r w:rsidR="00145EE6">
        <w:rPr>
          <w:lang w:val="en-GB"/>
        </w:rPr>
        <w:t xml:space="preserve">tudies </w:t>
      </w:r>
      <w:r>
        <w:rPr>
          <w:lang w:val="en-GB"/>
        </w:rPr>
        <w:t>have also shown</w:t>
      </w:r>
      <w:r w:rsidR="00145EE6">
        <w:rPr>
          <w:lang w:val="en-GB"/>
        </w:rPr>
        <w:t xml:space="preserve"> that more vulnerable women seem to profit from targeted home visit program as they report lower levels of depressive symptoms after intervention</w:t>
      </w:r>
      <w:r>
        <w:rPr>
          <w:lang w:val="en-GB"/>
        </w:rPr>
        <w:t>, as</w:t>
      </w:r>
      <w:r w:rsidR="00145EE6">
        <w:rPr>
          <w:lang w:val="en-GB"/>
        </w:rPr>
        <w:t xml:space="preserve"> compared to controls (11). Thus, it is possible that seamless services with domiciliary care by midwifes </w:t>
      </w:r>
      <w:r w:rsidR="00FF328D">
        <w:rPr>
          <w:lang w:val="en-GB"/>
        </w:rPr>
        <w:t>with</w:t>
      </w:r>
      <w:r>
        <w:rPr>
          <w:lang w:val="en-GB"/>
        </w:rPr>
        <w:t xml:space="preserve">in </w:t>
      </w:r>
      <w:r w:rsidR="00145EE6">
        <w:rPr>
          <w:lang w:val="en-GB"/>
        </w:rPr>
        <w:t xml:space="preserve">the first week after birth, might be especially important for </w:t>
      </w:r>
      <w:r w:rsidR="004F088B">
        <w:rPr>
          <w:lang w:val="en-GB"/>
        </w:rPr>
        <w:t>women at</w:t>
      </w:r>
      <w:r w:rsidR="00FB1A88">
        <w:rPr>
          <w:lang w:val="en-GB"/>
        </w:rPr>
        <w:t xml:space="preserve"> risk</w:t>
      </w:r>
      <w:r w:rsidR="00DE3723">
        <w:rPr>
          <w:lang w:val="en-GB"/>
        </w:rPr>
        <w:t xml:space="preserve"> for postpartum depression</w:t>
      </w:r>
      <w:r>
        <w:rPr>
          <w:lang w:val="en-GB"/>
        </w:rPr>
        <w:t>.</w:t>
      </w:r>
      <w:r w:rsidR="00145EE6">
        <w:rPr>
          <w:lang w:val="en-GB"/>
        </w:rPr>
        <w:t xml:space="preserve">  </w:t>
      </w:r>
    </w:p>
    <w:p w14:paraId="33784150" w14:textId="33183613" w:rsidR="00145EE6" w:rsidRDefault="00145EE6" w:rsidP="00DB188A">
      <w:pPr>
        <w:spacing w:line="360" w:lineRule="auto"/>
        <w:ind w:firstLine="708"/>
        <w:rPr>
          <w:lang w:val="en-GB"/>
        </w:rPr>
      </w:pPr>
      <w:r>
        <w:rPr>
          <w:lang w:val="en-GB"/>
        </w:rPr>
        <w:t xml:space="preserve">It is noteworthy that the sample in domiciliary care </w:t>
      </w:r>
      <w:r w:rsidR="00D72DF1">
        <w:rPr>
          <w:lang w:val="en-GB"/>
        </w:rPr>
        <w:t xml:space="preserve">comprised </w:t>
      </w:r>
      <w:r>
        <w:rPr>
          <w:lang w:val="en-GB"/>
        </w:rPr>
        <w:t xml:space="preserve">more women with high scores </w:t>
      </w:r>
      <w:r w:rsidR="00260974">
        <w:rPr>
          <w:lang w:val="en-GB"/>
        </w:rPr>
        <w:t>of</w:t>
      </w:r>
      <w:r w:rsidR="00145046">
        <w:rPr>
          <w:lang w:val="en-GB"/>
        </w:rPr>
        <w:t xml:space="preserve"> prenatal</w:t>
      </w:r>
      <w:r w:rsidR="00260974">
        <w:rPr>
          <w:lang w:val="en-GB"/>
        </w:rPr>
        <w:t xml:space="preserve"> </w:t>
      </w:r>
      <w:r>
        <w:rPr>
          <w:lang w:val="en-GB"/>
        </w:rPr>
        <w:t>life stress</w:t>
      </w:r>
      <w:r w:rsidR="002C6FA6">
        <w:rPr>
          <w:lang w:val="en-GB"/>
        </w:rPr>
        <w:t xml:space="preserve">. </w:t>
      </w:r>
      <w:r>
        <w:rPr>
          <w:lang w:val="en-GB"/>
        </w:rPr>
        <w:t xml:space="preserve">Several studies confirm </w:t>
      </w:r>
      <w:r w:rsidR="00D72DF1">
        <w:rPr>
          <w:lang w:val="en-GB"/>
        </w:rPr>
        <w:t xml:space="preserve">that there is a connection </w:t>
      </w:r>
      <w:r>
        <w:rPr>
          <w:lang w:val="en-GB"/>
        </w:rPr>
        <w:t xml:space="preserve">between stressful life events and depression after birth </w:t>
      </w:r>
      <w:r>
        <w:rPr>
          <w:noProof/>
          <w:lang w:val="en-GB"/>
        </w:rPr>
        <w:t>(21, 22)</w:t>
      </w:r>
      <w:r>
        <w:rPr>
          <w:lang w:val="en-GB"/>
        </w:rPr>
        <w:t>. One might</w:t>
      </w:r>
      <w:r w:rsidR="0081217D">
        <w:rPr>
          <w:lang w:val="en-GB"/>
        </w:rPr>
        <w:t xml:space="preserve"> assume </w:t>
      </w:r>
      <w:r>
        <w:rPr>
          <w:lang w:val="en-GB"/>
        </w:rPr>
        <w:t xml:space="preserve">that the depression score in </w:t>
      </w:r>
      <w:r w:rsidR="00CD2204">
        <w:rPr>
          <w:lang w:val="en-GB"/>
        </w:rPr>
        <w:t xml:space="preserve">the </w:t>
      </w:r>
      <w:r>
        <w:rPr>
          <w:lang w:val="en-GB"/>
        </w:rPr>
        <w:t xml:space="preserve">domiciliary care group could have been higher if this group had </w:t>
      </w:r>
      <w:r w:rsidR="0081217D">
        <w:rPr>
          <w:lang w:val="en-GB"/>
        </w:rPr>
        <w:t xml:space="preserve">received </w:t>
      </w:r>
      <w:r>
        <w:rPr>
          <w:lang w:val="en-GB"/>
        </w:rPr>
        <w:t xml:space="preserve">standard care, as </w:t>
      </w:r>
      <w:r w:rsidR="0081217D">
        <w:rPr>
          <w:lang w:val="en-GB"/>
        </w:rPr>
        <w:t xml:space="preserve">the </w:t>
      </w:r>
      <w:r>
        <w:rPr>
          <w:lang w:val="en-GB"/>
        </w:rPr>
        <w:t xml:space="preserve">domiciliary program secure transition to </w:t>
      </w:r>
      <w:r w:rsidR="00E928BF">
        <w:rPr>
          <w:lang w:val="en-GB"/>
        </w:rPr>
        <w:t xml:space="preserve">the </w:t>
      </w:r>
      <w:r>
        <w:rPr>
          <w:lang w:val="en-GB"/>
        </w:rPr>
        <w:t xml:space="preserve">public health nurse with a note on both physical and psychological wellbeing. </w:t>
      </w:r>
      <w:r w:rsidRPr="001175C8">
        <w:rPr>
          <w:lang w:val="en-GB"/>
        </w:rPr>
        <w:t xml:space="preserve">Home visits within </w:t>
      </w:r>
      <w:r w:rsidR="0038488C">
        <w:rPr>
          <w:lang w:val="en-GB"/>
        </w:rPr>
        <w:t xml:space="preserve">the </w:t>
      </w:r>
      <w:r w:rsidRPr="001175C8">
        <w:rPr>
          <w:lang w:val="en-GB"/>
        </w:rPr>
        <w:t xml:space="preserve">first week after delivery might </w:t>
      </w:r>
      <w:r>
        <w:rPr>
          <w:lang w:val="en-GB"/>
        </w:rPr>
        <w:t xml:space="preserve">also </w:t>
      </w:r>
      <w:r w:rsidRPr="001175C8">
        <w:rPr>
          <w:lang w:val="en-GB"/>
        </w:rPr>
        <w:t xml:space="preserve">be beneficial in detecting incomplete social support, poverty and lack of parental skills. Early detection could lead to proper follow-up </w:t>
      </w:r>
      <w:r w:rsidR="0081217D">
        <w:rPr>
          <w:lang w:val="en-GB"/>
        </w:rPr>
        <w:t>by</w:t>
      </w:r>
      <w:r w:rsidR="0081217D" w:rsidRPr="001175C8">
        <w:rPr>
          <w:lang w:val="en-GB"/>
        </w:rPr>
        <w:t xml:space="preserve"> </w:t>
      </w:r>
      <w:r w:rsidR="0081217D">
        <w:rPr>
          <w:lang w:val="en-GB"/>
        </w:rPr>
        <w:t>municipal</w:t>
      </w:r>
      <w:r w:rsidR="0081217D" w:rsidRPr="001175C8">
        <w:rPr>
          <w:lang w:val="en-GB"/>
        </w:rPr>
        <w:t xml:space="preserve"> </w:t>
      </w:r>
      <w:r w:rsidRPr="001175C8">
        <w:rPr>
          <w:lang w:val="en-GB"/>
        </w:rPr>
        <w:t xml:space="preserve">support systems, reducing unnecessary strain and development issues </w:t>
      </w:r>
      <w:r w:rsidR="0081217D">
        <w:rPr>
          <w:lang w:val="en-GB"/>
        </w:rPr>
        <w:t>among</w:t>
      </w:r>
      <w:r w:rsidR="0081217D" w:rsidRPr="001175C8">
        <w:rPr>
          <w:lang w:val="en-GB"/>
        </w:rPr>
        <w:t xml:space="preserve"> </w:t>
      </w:r>
      <w:r w:rsidRPr="001175C8">
        <w:rPr>
          <w:lang w:val="en-GB"/>
        </w:rPr>
        <w:t>newborn</w:t>
      </w:r>
      <w:r w:rsidR="0081217D">
        <w:rPr>
          <w:lang w:val="en-GB"/>
        </w:rPr>
        <w:t>s</w:t>
      </w:r>
      <w:r w:rsidR="00B8114C">
        <w:rPr>
          <w:lang w:val="en-GB"/>
        </w:rPr>
        <w:t xml:space="preserve"> </w:t>
      </w:r>
      <w:r>
        <w:rPr>
          <w:lang w:val="en-GB"/>
        </w:rPr>
        <w:t xml:space="preserve">and </w:t>
      </w:r>
      <w:r w:rsidR="00B8114C">
        <w:rPr>
          <w:lang w:val="en-GB"/>
        </w:rPr>
        <w:t xml:space="preserve">their </w:t>
      </w:r>
      <w:r w:rsidR="0081217D">
        <w:rPr>
          <w:lang w:val="en-GB"/>
        </w:rPr>
        <w:t>families</w:t>
      </w:r>
      <w:r>
        <w:rPr>
          <w:lang w:val="en-GB"/>
        </w:rPr>
        <w:t>.</w:t>
      </w:r>
    </w:p>
    <w:p w14:paraId="276E5FE6" w14:textId="649CAAC0" w:rsidR="00145EE6" w:rsidRDefault="00145EE6" w:rsidP="00DB188A">
      <w:pPr>
        <w:spacing w:line="360" w:lineRule="auto"/>
        <w:rPr>
          <w:lang w:val="en-GB"/>
        </w:rPr>
      </w:pPr>
      <w:r>
        <w:rPr>
          <w:lang w:val="en-GB"/>
        </w:rPr>
        <w:tab/>
        <w:t xml:space="preserve">The second aim of </w:t>
      </w:r>
      <w:r w:rsidR="008F11B1">
        <w:rPr>
          <w:lang w:val="en-GB"/>
        </w:rPr>
        <w:t xml:space="preserve">this </w:t>
      </w:r>
      <w:r>
        <w:rPr>
          <w:lang w:val="en-GB"/>
        </w:rPr>
        <w:t xml:space="preserve">study was to explore data in connection to </w:t>
      </w:r>
      <w:r w:rsidR="00034426">
        <w:rPr>
          <w:lang w:val="en-GB"/>
        </w:rPr>
        <w:t>families at risk for postpartum depression</w:t>
      </w:r>
      <w:r>
        <w:rPr>
          <w:lang w:val="en-GB"/>
        </w:rPr>
        <w:t xml:space="preserve"> in the municipality who offered both domiciliary and standard care (municipality 1). The result showed that all women who scored high on</w:t>
      </w:r>
      <w:r w:rsidR="00145046">
        <w:rPr>
          <w:lang w:val="en-GB"/>
        </w:rPr>
        <w:t xml:space="preserve"> prenatal</w:t>
      </w:r>
      <w:r>
        <w:rPr>
          <w:lang w:val="en-GB"/>
        </w:rPr>
        <w:t xml:space="preserve"> life stress (LS&gt;16) had been included in the domiciliary care group. Even if the domiciliary follow-up inclusions did not select families based on mental health or vulnerability, the results suggest that domiciliary care by midwife the first week after birth is regarded as safe</w:t>
      </w:r>
      <w:r w:rsidRPr="001175C8">
        <w:rPr>
          <w:lang w:val="en-GB"/>
        </w:rPr>
        <w:t xml:space="preserve"> and non-stigmatizing</w:t>
      </w:r>
      <w:r>
        <w:rPr>
          <w:lang w:val="en-GB"/>
        </w:rPr>
        <w:t xml:space="preserve"> among</w:t>
      </w:r>
      <w:r w:rsidR="00145046">
        <w:rPr>
          <w:lang w:val="en-GB"/>
        </w:rPr>
        <w:t xml:space="preserve"> more</w:t>
      </w:r>
      <w:r>
        <w:rPr>
          <w:lang w:val="en-GB"/>
        </w:rPr>
        <w:t xml:space="preserve"> vulnerable women</w:t>
      </w:r>
      <w:r w:rsidR="00145046">
        <w:rPr>
          <w:lang w:val="en-GB"/>
        </w:rPr>
        <w:t xml:space="preserve"> at risk for postpartum depression</w:t>
      </w:r>
      <w:r>
        <w:rPr>
          <w:lang w:val="en-GB"/>
        </w:rPr>
        <w:t xml:space="preserve">. Further analyses of this sample also revealed that there were more </w:t>
      </w:r>
      <w:proofErr w:type="spellStart"/>
      <w:r>
        <w:rPr>
          <w:lang w:val="en-GB"/>
        </w:rPr>
        <w:t>primiparae</w:t>
      </w:r>
      <w:proofErr w:type="spellEnd"/>
      <w:r>
        <w:rPr>
          <w:lang w:val="en-GB"/>
        </w:rPr>
        <w:t xml:space="preserve"> in the domiciliary group compared to the standard care group</w:t>
      </w:r>
      <w:r w:rsidR="00145046">
        <w:rPr>
          <w:lang w:val="en-GB"/>
        </w:rPr>
        <w:t>, and first</w:t>
      </w:r>
      <w:r>
        <w:rPr>
          <w:lang w:val="en-GB"/>
        </w:rPr>
        <w:t xml:space="preserve"> time parents might be especially vulnerable due to new responsibilities and challenges </w:t>
      </w:r>
      <w:r>
        <w:rPr>
          <w:noProof/>
          <w:lang w:val="en-GB"/>
        </w:rPr>
        <w:t>(23)</w:t>
      </w:r>
      <w:r>
        <w:rPr>
          <w:lang w:val="en-GB"/>
        </w:rPr>
        <w:t xml:space="preserve">. Domiciliary care ensures direct referral to hospital </w:t>
      </w:r>
      <w:r>
        <w:rPr>
          <w:lang w:val="en-GB"/>
        </w:rPr>
        <w:lastRenderedPageBreak/>
        <w:t>or other medical services regarding postpartum related issues for mother</w:t>
      </w:r>
      <w:r w:rsidR="00145046">
        <w:rPr>
          <w:lang w:val="en-GB"/>
        </w:rPr>
        <w:t>s</w:t>
      </w:r>
      <w:r>
        <w:rPr>
          <w:lang w:val="en-GB"/>
        </w:rPr>
        <w:t xml:space="preserve"> and </w:t>
      </w:r>
      <w:proofErr w:type="spellStart"/>
      <w:r>
        <w:rPr>
          <w:lang w:val="en-GB"/>
        </w:rPr>
        <w:t>newborn</w:t>
      </w:r>
      <w:r w:rsidR="00145046">
        <w:rPr>
          <w:lang w:val="en-GB"/>
        </w:rPr>
        <w:t>s</w:t>
      </w:r>
      <w:proofErr w:type="spellEnd"/>
      <w:r>
        <w:rPr>
          <w:lang w:val="en-GB"/>
        </w:rPr>
        <w:t xml:space="preserve"> within </w:t>
      </w:r>
      <w:r w:rsidR="002271A0">
        <w:rPr>
          <w:lang w:val="en-GB"/>
        </w:rPr>
        <w:t xml:space="preserve">the </w:t>
      </w:r>
      <w:r>
        <w:rPr>
          <w:lang w:val="en-GB"/>
        </w:rPr>
        <w:t xml:space="preserve">first week. After </w:t>
      </w:r>
      <w:r w:rsidR="002271A0">
        <w:rPr>
          <w:lang w:val="en-GB"/>
        </w:rPr>
        <w:t xml:space="preserve">the </w:t>
      </w:r>
      <w:r>
        <w:rPr>
          <w:lang w:val="en-GB"/>
        </w:rPr>
        <w:t xml:space="preserve">first week transmission to public health nurse </w:t>
      </w:r>
      <w:r w:rsidR="002271A0">
        <w:rPr>
          <w:lang w:val="en-GB"/>
        </w:rPr>
        <w:t xml:space="preserve">is </w:t>
      </w:r>
      <w:r>
        <w:rPr>
          <w:lang w:val="en-GB"/>
        </w:rPr>
        <w:t xml:space="preserve">ensured, as opposed to standard care where referral is delayed. This closes </w:t>
      </w:r>
      <w:r w:rsidRPr="00C440FC">
        <w:rPr>
          <w:lang w:val="en-GB"/>
        </w:rPr>
        <w:t>the gap</w:t>
      </w:r>
      <w:r>
        <w:rPr>
          <w:lang w:val="en-GB"/>
        </w:rPr>
        <w:t>,</w:t>
      </w:r>
      <w:r w:rsidRPr="00C440FC">
        <w:rPr>
          <w:lang w:val="en-GB"/>
        </w:rPr>
        <w:t xml:space="preserve"> </w:t>
      </w:r>
      <w:r>
        <w:rPr>
          <w:lang w:val="en-GB"/>
        </w:rPr>
        <w:t>pointed out by national authorities</w:t>
      </w:r>
      <w:r w:rsidR="00CB52AF">
        <w:rPr>
          <w:lang w:val="en-GB"/>
        </w:rPr>
        <w:t>.</w:t>
      </w:r>
      <w:r>
        <w:rPr>
          <w:lang w:val="en-GB"/>
        </w:rPr>
        <w:t xml:space="preserve"> </w:t>
      </w:r>
      <w:r w:rsidR="00CB52AF">
        <w:rPr>
          <w:lang w:val="en-GB"/>
        </w:rPr>
        <w:t xml:space="preserve">Unfortunately, </w:t>
      </w:r>
      <w:r>
        <w:rPr>
          <w:lang w:val="en-GB"/>
        </w:rPr>
        <w:t xml:space="preserve">many families get support and follow-up too late due to breaches in transition from hospital to local care </w:t>
      </w:r>
      <w:r>
        <w:rPr>
          <w:noProof/>
          <w:lang w:val="en-GB"/>
        </w:rPr>
        <w:t>(24)</w:t>
      </w:r>
      <w:r w:rsidRPr="00C440FC">
        <w:rPr>
          <w:lang w:val="en-GB"/>
        </w:rPr>
        <w:t>.</w:t>
      </w:r>
    </w:p>
    <w:p w14:paraId="5061B91E" w14:textId="77777777" w:rsidR="00145EE6" w:rsidRDefault="00145EE6">
      <w:pPr>
        <w:spacing w:line="360" w:lineRule="auto"/>
        <w:rPr>
          <w:lang w:val="en-GB"/>
        </w:rPr>
      </w:pPr>
    </w:p>
    <w:p w14:paraId="5007A770" w14:textId="77777777" w:rsidR="00145EE6" w:rsidRDefault="00145EE6" w:rsidP="00DB188A">
      <w:pPr>
        <w:pStyle w:val="Subtitle"/>
        <w:spacing w:line="360" w:lineRule="auto"/>
        <w:rPr>
          <w:lang w:val="en-GB"/>
        </w:rPr>
      </w:pPr>
      <w:r>
        <w:rPr>
          <w:lang w:val="en-GB"/>
        </w:rPr>
        <w:t xml:space="preserve">Strengths and Limitation </w:t>
      </w:r>
    </w:p>
    <w:p w14:paraId="50AF50F9" w14:textId="75E29011" w:rsidR="00145EE6" w:rsidRDefault="00145EE6" w:rsidP="00DB188A">
      <w:pPr>
        <w:spacing w:line="360" w:lineRule="auto"/>
        <w:ind w:firstLine="708"/>
        <w:rPr>
          <w:lang w:val="en-GB"/>
        </w:rPr>
      </w:pPr>
      <w:r w:rsidRPr="0008223E">
        <w:rPr>
          <w:lang w:val="en-GB"/>
        </w:rPr>
        <w:t>This study</w:t>
      </w:r>
      <w:r>
        <w:rPr>
          <w:lang w:val="en-GB"/>
        </w:rPr>
        <w:t xml:space="preserve">´s </w:t>
      </w:r>
      <w:r w:rsidRPr="00DC2348">
        <w:rPr>
          <w:lang w:val="en-GB"/>
        </w:rPr>
        <w:t xml:space="preserve">longitudinal </w:t>
      </w:r>
      <w:r>
        <w:rPr>
          <w:lang w:val="en-GB"/>
        </w:rPr>
        <w:t>design is one of its strength as it allow</w:t>
      </w:r>
      <w:r w:rsidR="00CB52AF">
        <w:rPr>
          <w:lang w:val="en-GB"/>
        </w:rPr>
        <w:t>ed</w:t>
      </w:r>
      <w:r>
        <w:rPr>
          <w:lang w:val="en-GB"/>
        </w:rPr>
        <w:t xml:space="preserve"> us to look at several time points and </w:t>
      </w:r>
      <w:r w:rsidR="00CB52AF">
        <w:rPr>
          <w:lang w:val="en-GB"/>
        </w:rPr>
        <w:t xml:space="preserve">to </w:t>
      </w:r>
      <w:r>
        <w:rPr>
          <w:lang w:val="en-GB"/>
        </w:rPr>
        <w:t>compare the groups before the intervention were carried out. There were relatively few missing data from pregnancy to six weeks and six months postpartum. One exception was breastfeeding in standard care</w:t>
      </w:r>
      <w:r w:rsidR="004E296A">
        <w:rPr>
          <w:lang w:val="en-GB"/>
        </w:rPr>
        <w:t xml:space="preserve"> group</w:t>
      </w:r>
      <w:r>
        <w:rPr>
          <w:lang w:val="en-GB"/>
        </w:rPr>
        <w:t xml:space="preserve">. The comparisons of the groups before birth showed non-significant differences with regard to sociodemographic variables except for nicotine and drug use, which allow us to assume that they were </w:t>
      </w:r>
      <w:r w:rsidR="00CB52AF">
        <w:rPr>
          <w:lang w:val="en-GB"/>
        </w:rPr>
        <w:t>comparable</w:t>
      </w:r>
      <w:r>
        <w:rPr>
          <w:lang w:val="en-GB"/>
        </w:rPr>
        <w:t xml:space="preserve">. </w:t>
      </w:r>
    </w:p>
    <w:p w14:paraId="67151DD7" w14:textId="70BA4D4B" w:rsidR="00145EE6" w:rsidRPr="00DC2348" w:rsidRDefault="00121C81" w:rsidP="00121C81">
      <w:pPr>
        <w:spacing w:line="360" w:lineRule="auto"/>
        <w:rPr>
          <w:lang w:val="en-GB"/>
        </w:rPr>
      </w:pPr>
      <w:r>
        <w:rPr>
          <w:lang w:val="en-GB"/>
        </w:rPr>
        <w:tab/>
      </w:r>
      <w:r w:rsidR="00145EE6">
        <w:rPr>
          <w:lang w:val="en-GB"/>
        </w:rPr>
        <w:t xml:space="preserve">One important limitation is that the two main groups were </w:t>
      </w:r>
      <w:r w:rsidR="00CB52AF">
        <w:rPr>
          <w:lang w:val="en-GB"/>
        </w:rPr>
        <w:t xml:space="preserve">recruited </w:t>
      </w:r>
      <w:r w:rsidR="00145EE6">
        <w:rPr>
          <w:lang w:val="en-GB"/>
        </w:rPr>
        <w:t>from two different municipalities, whose organisation might be different. Ideally it would have strengthened this study to compare the different follow-up routines within the same municipality, but this was not possible as</w:t>
      </w:r>
      <w:r w:rsidR="00B8114C">
        <w:rPr>
          <w:lang w:val="en-GB"/>
        </w:rPr>
        <w:t xml:space="preserve"> </w:t>
      </w:r>
      <w:r w:rsidR="00C61E97">
        <w:rPr>
          <w:lang w:val="en-GB"/>
        </w:rPr>
        <w:t>too</w:t>
      </w:r>
      <w:r w:rsidR="00145EE6">
        <w:rPr>
          <w:lang w:val="en-GB"/>
        </w:rPr>
        <w:t xml:space="preserve"> few respondents in the municipality that offered </w:t>
      </w:r>
      <w:r w:rsidR="00B8114C">
        <w:rPr>
          <w:lang w:val="en-GB"/>
        </w:rPr>
        <w:t xml:space="preserve">both </w:t>
      </w:r>
      <w:r w:rsidR="0068769C">
        <w:rPr>
          <w:lang w:val="en-GB"/>
        </w:rPr>
        <w:t xml:space="preserve">standard and domiciliary care </w:t>
      </w:r>
      <w:r w:rsidR="00145EE6">
        <w:rPr>
          <w:lang w:val="en-GB"/>
        </w:rPr>
        <w:t xml:space="preserve">were included in the standard care group. However, both municipalities were connected to the same hospital with the same discharge routines, which </w:t>
      </w:r>
      <w:r w:rsidR="00CB52AF">
        <w:rPr>
          <w:lang w:val="en-GB"/>
        </w:rPr>
        <w:t>might</w:t>
      </w:r>
      <w:r w:rsidR="00145EE6">
        <w:rPr>
          <w:lang w:val="en-GB"/>
        </w:rPr>
        <w:t xml:space="preserve"> offset some of these limitations. It </w:t>
      </w:r>
      <w:r w:rsidR="00CB52AF">
        <w:rPr>
          <w:lang w:val="en-GB"/>
        </w:rPr>
        <w:t xml:space="preserve">is </w:t>
      </w:r>
      <w:r w:rsidR="00145EE6">
        <w:rPr>
          <w:lang w:val="en-GB"/>
        </w:rPr>
        <w:t xml:space="preserve">also a limitation that </w:t>
      </w:r>
      <w:r w:rsidR="00CB52AF">
        <w:rPr>
          <w:lang w:val="en-GB"/>
        </w:rPr>
        <w:t xml:space="preserve">the </w:t>
      </w:r>
      <w:r w:rsidR="00145EE6">
        <w:rPr>
          <w:lang w:val="en-GB"/>
        </w:rPr>
        <w:t xml:space="preserve">data </w:t>
      </w:r>
      <w:r w:rsidR="00CB52AF">
        <w:rPr>
          <w:lang w:val="en-GB"/>
        </w:rPr>
        <w:t xml:space="preserve">collection </w:t>
      </w:r>
      <w:r w:rsidR="00145EE6">
        <w:rPr>
          <w:lang w:val="en-GB"/>
        </w:rPr>
        <w:t xml:space="preserve">was not designed </w:t>
      </w:r>
      <w:r w:rsidR="00CB52AF">
        <w:rPr>
          <w:lang w:val="en-GB"/>
        </w:rPr>
        <w:t xml:space="preserve">especially </w:t>
      </w:r>
      <w:r w:rsidR="00145EE6">
        <w:rPr>
          <w:lang w:val="en-GB"/>
        </w:rPr>
        <w:t>for this study</w:t>
      </w:r>
      <w:r w:rsidR="00CB52AF">
        <w:rPr>
          <w:lang w:val="en-GB"/>
        </w:rPr>
        <w:t>.</w:t>
      </w:r>
      <w:r w:rsidR="00483DD7">
        <w:rPr>
          <w:lang w:val="en-GB"/>
        </w:rPr>
        <w:t xml:space="preserve"> </w:t>
      </w:r>
      <w:r w:rsidR="00145EE6">
        <w:rPr>
          <w:lang w:val="en-GB"/>
        </w:rPr>
        <w:t xml:space="preserve"> </w:t>
      </w:r>
    </w:p>
    <w:p w14:paraId="3026A0A4" w14:textId="77777777" w:rsidR="00145EE6" w:rsidRDefault="00145EE6">
      <w:pPr>
        <w:pStyle w:val="Heading1"/>
        <w:numPr>
          <w:ilvl w:val="0"/>
          <w:numId w:val="0"/>
        </w:numPr>
        <w:rPr>
          <w:lang w:val="en-GB"/>
        </w:rPr>
      </w:pPr>
      <w:r w:rsidRPr="001175C8">
        <w:rPr>
          <w:lang w:val="en-GB"/>
        </w:rPr>
        <w:t>Conclusion</w:t>
      </w:r>
    </w:p>
    <w:p w14:paraId="54ED7DC2" w14:textId="2F394B83" w:rsidR="00145EE6" w:rsidRPr="00E50B38" w:rsidRDefault="00145EE6" w:rsidP="00DB188A">
      <w:pPr>
        <w:spacing w:line="360" w:lineRule="auto"/>
        <w:ind w:firstLine="432"/>
        <w:rPr>
          <w:lang w:val="en-US"/>
        </w:rPr>
      </w:pPr>
      <w:r>
        <w:rPr>
          <w:lang w:val="en-GB"/>
        </w:rPr>
        <w:t xml:space="preserve">Different follow-up strategies </w:t>
      </w:r>
      <w:r w:rsidR="002108F9">
        <w:rPr>
          <w:lang w:val="en-GB"/>
        </w:rPr>
        <w:t xml:space="preserve">in </w:t>
      </w:r>
      <w:r>
        <w:rPr>
          <w:lang w:val="en-GB"/>
        </w:rPr>
        <w:t>the first week after birth do not seem to</w:t>
      </w:r>
      <w:r w:rsidR="00290964">
        <w:rPr>
          <w:lang w:val="en-GB"/>
        </w:rPr>
        <w:t xml:space="preserve"> be related to</w:t>
      </w:r>
      <w:r>
        <w:rPr>
          <w:lang w:val="en-GB"/>
        </w:rPr>
        <w:t xml:space="preserve"> maternal depression or breastfeeding frequency six weeks or six months after birth. </w:t>
      </w:r>
      <w:r w:rsidRPr="001175C8">
        <w:rPr>
          <w:lang w:val="en-GB"/>
        </w:rPr>
        <w:t>However, domiciliary care</w:t>
      </w:r>
      <w:r>
        <w:rPr>
          <w:lang w:val="en-GB"/>
        </w:rPr>
        <w:t xml:space="preserve"> by midwifes after birth seems to be</w:t>
      </w:r>
      <w:r w:rsidRPr="001175C8">
        <w:rPr>
          <w:lang w:val="en-GB"/>
        </w:rPr>
        <w:t xml:space="preserve"> supportive and non-stigmatizing</w:t>
      </w:r>
      <w:r>
        <w:rPr>
          <w:lang w:val="en-GB"/>
        </w:rPr>
        <w:t xml:space="preserve"> for</w:t>
      </w:r>
      <w:r w:rsidR="00290964">
        <w:rPr>
          <w:lang w:val="en-GB"/>
        </w:rPr>
        <w:t xml:space="preserve"> more</w:t>
      </w:r>
      <w:r>
        <w:rPr>
          <w:lang w:val="en-GB"/>
        </w:rPr>
        <w:t xml:space="preserve"> vulnerable </w:t>
      </w:r>
      <w:r w:rsidR="00290964">
        <w:rPr>
          <w:lang w:val="en-GB"/>
        </w:rPr>
        <w:t>women at risk for postpartum depression</w:t>
      </w:r>
      <w:r w:rsidRPr="001175C8">
        <w:rPr>
          <w:lang w:val="en-GB"/>
        </w:rPr>
        <w:t xml:space="preserve">. </w:t>
      </w:r>
      <w:r>
        <w:rPr>
          <w:lang w:val="en-GB"/>
        </w:rPr>
        <w:t xml:space="preserve">As this was a small study with no randomized groups, </w:t>
      </w:r>
      <w:r w:rsidR="002108F9">
        <w:rPr>
          <w:lang w:val="en-GB"/>
        </w:rPr>
        <w:t>it</w:t>
      </w:r>
      <w:r>
        <w:rPr>
          <w:lang w:val="en-GB"/>
        </w:rPr>
        <w:t xml:space="preserve"> should be replicated before any </w:t>
      </w:r>
      <w:r w:rsidR="009349B3">
        <w:rPr>
          <w:lang w:val="en-GB"/>
        </w:rPr>
        <w:t xml:space="preserve">firm </w:t>
      </w:r>
      <w:r>
        <w:rPr>
          <w:lang w:val="en-GB"/>
        </w:rPr>
        <w:t xml:space="preserve">conclusions </w:t>
      </w:r>
      <w:r w:rsidR="002108F9">
        <w:rPr>
          <w:lang w:val="en-GB"/>
        </w:rPr>
        <w:t xml:space="preserve">can </w:t>
      </w:r>
      <w:r>
        <w:rPr>
          <w:lang w:val="en-GB"/>
        </w:rPr>
        <w:t xml:space="preserve">be drawn. </w:t>
      </w:r>
    </w:p>
    <w:p w14:paraId="35FE4E93" w14:textId="77777777" w:rsidR="00145EE6" w:rsidRDefault="00145EE6" w:rsidP="00DB188A">
      <w:pPr>
        <w:pStyle w:val="Heading1"/>
        <w:numPr>
          <w:ilvl w:val="0"/>
          <w:numId w:val="0"/>
        </w:numPr>
        <w:ind w:left="432" w:hanging="432"/>
        <w:rPr>
          <w:lang w:val="en-GB"/>
        </w:rPr>
      </w:pPr>
      <w:r w:rsidRPr="001175C8">
        <w:rPr>
          <w:lang w:val="en-GB"/>
        </w:rPr>
        <w:t>Declaration of conflicting interests</w:t>
      </w:r>
    </w:p>
    <w:p w14:paraId="781921BC" w14:textId="0BD2E514" w:rsidR="00145EE6" w:rsidRPr="00A9661A" w:rsidRDefault="00C61E97" w:rsidP="00DB188A">
      <w:pPr>
        <w:spacing w:line="360" w:lineRule="auto"/>
        <w:rPr>
          <w:lang w:val="en-GB"/>
        </w:rPr>
      </w:pPr>
      <w:r>
        <w:rPr>
          <w:lang w:val="en-GB"/>
        </w:rPr>
        <w:t>We</w:t>
      </w:r>
      <w:r w:rsidR="00145EE6" w:rsidRPr="00A9661A">
        <w:rPr>
          <w:lang w:val="en-GB"/>
        </w:rPr>
        <w:t xml:space="preserve"> declare no conflict of interest.</w:t>
      </w:r>
    </w:p>
    <w:p w14:paraId="77301C4F" w14:textId="77777777" w:rsidR="00145EE6" w:rsidRDefault="00145EE6" w:rsidP="00DB188A">
      <w:pPr>
        <w:pStyle w:val="Heading1"/>
        <w:numPr>
          <w:ilvl w:val="0"/>
          <w:numId w:val="0"/>
        </w:numPr>
        <w:ind w:left="432" w:hanging="432"/>
        <w:rPr>
          <w:lang w:val="en-GB"/>
        </w:rPr>
      </w:pPr>
      <w:r w:rsidRPr="00A9661A">
        <w:rPr>
          <w:lang w:val="en-GB"/>
        </w:rPr>
        <w:lastRenderedPageBreak/>
        <w:t>Funding</w:t>
      </w:r>
    </w:p>
    <w:p w14:paraId="7E4CB182" w14:textId="57075EFD" w:rsidR="000D102A" w:rsidRPr="00AB26F3" w:rsidRDefault="000D102A" w:rsidP="000D102A">
      <w:pPr>
        <w:spacing w:line="360" w:lineRule="auto"/>
        <w:rPr>
          <w:lang w:val="en-GB"/>
        </w:rPr>
      </w:pPr>
      <w:r>
        <w:rPr>
          <w:lang w:val="en-GB"/>
        </w:rPr>
        <w:t>The Research Council of Norway (NFR) [grant number 196156] funded the LIN-study.</w:t>
      </w:r>
    </w:p>
    <w:p w14:paraId="2BA8E508" w14:textId="77777777" w:rsidR="00483DD7" w:rsidRPr="00FF328D" w:rsidRDefault="00483DD7" w:rsidP="00FF328D"/>
    <w:p w14:paraId="1F62B591" w14:textId="77777777" w:rsidR="00145EE6" w:rsidRPr="001175C8" w:rsidRDefault="00145EE6" w:rsidP="00DB188A">
      <w:pPr>
        <w:pStyle w:val="Heading1"/>
        <w:numPr>
          <w:ilvl w:val="0"/>
          <w:numId w:val="0"/>
        </w:numPr>
        <w:ind w:left="432" w:hanging="432"/>
        <w:rPr>
          <w:lang w:val="en-GB"/>
        </w:rPr>
      </w:pPr>
      <w:r w:rsidRPr="001175C8">
        <w:rPr>
          <w:lang w:val="en-GB"/>
        </w:rPr>
        <w:t>References</w:t>
      </w:r>
    </w:p>
    <w:p w14:paraId="28DC312D" w14:textId="77777777" w:rsidR="00145EE6" w:rsidRDefault="00145EE6" w:rsidP="007B1C76">
      <w:pPr>
        <w:spacing w:line="360" w:lineRule="auto"/>
        <w:rPr>
          <w:noProof/>
          <w:lang w:val="en-GB"/>
        </w:rPr>
      </w:pPr>
      <w:bookmarkStart w:id="2" w:name="_ENREF_1"/>
      <w:r>
        <w:rPr>
          <w:noProof/>
          <w:lang w:val="en-GB"/>
        </w:rPr>
        <w:t>1.</w:t>
      </w:r>
      <w:r>
        <w:rPr>
          <w:noProof/>
          <w:lang w:val="en-GB"/>
        </w:rPr>
        <w:tab/>
        <w:t>WHO. Pregnancy, Childbirth, Postpartum and Newborn Care- WHO. In: Safer DoMP, editor. reprinted with changes 2009 ed. Geneva2006.</w:t>
      </w:r>
      <w:bookmarkEnd w:id="2"/>
    </w:p>
    <w:p w14:paraId="2257595A" w14:textId="77777777" w:rsidR="00145EE6" w:rsidRDefault="00145EE6" w:rsidP="007B1C76">
      <w:pPr>
        <w:spacing w:line="360" w:lineRule="auto"/>
        <w:rPr>
          <w:noProof/>
          <w:lang w:val="en-GB"/>
        </w:rPr>
      </w:pPr>
      <w:bookmarkStart w:id="3" w:name="_ENREF_2"/>
      <w:r>
        <w:rPr>
          <w:noProof/>
          <w:lang w:val="en-GB"/>
        </w:rPr>
        <w:t>2.</w:t>
      </w:r>
      <w:r>
        <w:rPr>
          <w:noProof/>
          <w:lang w:val="en-GB"/>
        </w:rPr>
        <w:tab/>
        <w:t>WHO. WHO recommendations on postnatal care of the mother and newborn: World Health Organization; 2014.</w:t>
      </w:r>
      <w:bookmarkEnd w:id="3"/>
    </w:p>
    <w:p w14:paraId="0C0B888C" w14:textId="77777777" w:rsidR="00145EE6" w:rsidRDefault="00145EE6" w:rsidP="007B1C76">
      <w:pPr>
        <w:spacing w:line="360" w:lineRule="auto"/>
        <w:rPr>
          <w:noProof/>
          <w:lang w:val="en-GB"/>
        </w:rPr>
      </w:pPr>
      <w:bookmarkStart w:id="4" w:name="_ENREF_3"/>
      <w:r w:rsidRPr="00DF6A3D">
        <w:rPr>
          <w:noProof/>
        </w:rPr>
        <w:t>3.</w:t>
      </w:r>
      <w:r w:rsidRPr="00DF6A3D">
        <w:rPr>
          <w:noProof/>
        </w:rPr>
        <w:tab/>
        <w:t xml:space="preserve">Helsedirektoratet. Nytt liv og trygg barseltid for familien. Nasjonal faglig retningslinje for barselomsorgen. </w:t>
      </w:r>
      <w:r>
        <w:rPr>
          <w:noProof/>
          <w:lang w:val="en-GB"/>
        </w:rPr>
        <w:t>Oslo: helsedirektoratet; 2014.</w:t>
      </w:r>
      <w:bookmarkEnd w:id="4"/>
    </w:p>
    <w:p w14:paraId="318214D6" w14:textId="77777777" w:rsidR="00145EE6" w:rsidRPr="00802B07" w:rsidRDefault="00145EE6" w:rsidP="007B1C76">
      <w:pPr>
        <w:spacing w:line="360" w:lineRule="auto"/>
        <w:rPr>
          <w:noProof/>
        </w:rPr>
      </w:pPr>
      <w:bookmarkStart w:id="5" w:name="_ENREF_4"/>
      <w:r>
        <w:rPr>
          <w:noProof/>
          <w:lang w:val="en-GB"/>
        </w:rPr>
        <w:t>4.</w:t>
      </w:r>
      <w:r>
        <w:rPr>
          <w:noProof/>
          <w:lang w:val="en-GB"/>
        </w:rPr>
        <w:tab/>
        <w:t xml:space="preserve">Mezzacappa ES, Katkin ES. Breast-feeding is associated with reduced perceived stress and negative mood in mothers. </w:t>
      </w:r>
      <w:r w:rsidRPr="00802B07">
        <w:rPr>
          <w:noProof/>
        </w:rPr>
        <w:t>Health Psychology. 2002;21(2):187.</w:t>
      </w:r>
      <w:bookmarkEnd w:id="5"/>
    </w:p>
    <w:p w14:paraId="66663580" w14:textId="77777777" w:rsidR="00145EE6" w:rsidRDefault="00145EE6" w:rsidP="007B1C76">
      <w:pPr>
        <w:spacing w:line="360" w:lineRule="auto"/>
        <w:rPr>
          <w:noProof/>
          <w:lang w:val="en-GB"/>
        </w:rPr>
      </w:pPr>
      <w:bookmarkStart w:id="6" w:name="_ENREF_5"/>
      <w:r w:rsidRPr="00802B07">
        <w:rPr>
          <w:noProof/>
        </w:rPr>
        <w:t>5.</w:t>
      </w:r>
      <w:r w:rsidRPr="00802B07">
        <w:rPr>
          <w:noProof/>
        </w:rPr>
        <w:tab/>
        <w:t xml:space="preserve">Løland BF, Bærug AB, Nylander G. Morsmelk, immunrespons og helseeffekter. Tidskr Nor Lægeforening. </w:t>
      </w:r>
      <w:r>
        <w:rPr>
          <w:noProof/>
          <w:lang w:val="en-GB"/>
        </w:rPr>
        <w:t>2007;nr 18:2395–8.</w:t>
      </w:r>
      <w:bookmarkEnd w:id="6"/>
    </w:p>
    <w:p w14:paraId="7A1F4E95" w14:textId="77777777" w:rsidR="00145EE6" w:rsidRDefault="00145EE6" w:rsidP="007B1C76">
      <w:pPr>
        <w:spacing w:line="360" w:lineRule="auto"/>
        <w:rPr>
          <w:noProof/>
          <w:lang w:val="en-GB"/>
        </w:rPr>
      </w:pPr>
      <w:bookmarkStart w:id="7" w:name="_ENREF_6"/>
      <w:r>
        <w:rPr>
          <w:noProof/>
          <w:lang w:val="en-GB"/>
        </w:rPr>
        <w:t>6.</w:t>
      </w:r>
      <w:r>
        <w:rPr>
          <w:noProof/>
          <w:lang w:val="en-GB"/>
        </w:rPr>
        <w:tab/>
        <w:t>Kendall-Tackett K. A new paradigm for depression in new mothers: the central role of inflammation and how breastfeeding and anti-inflammatory treatments protect maternal mental health. International Breastfeeding Journal. 2007;2(6):1746-4358.</w:t>
      </w:r>
      <w:bookmarkEnd w:id="7"/>
    </w:p>
    <w:p w14:paraId="1E16973A" w14:textId="77777777" w:rsidR="00145EE6" w:rsidRDefault="00145EE6" w:rsidP="007B1C76">
      <w:pPr>
        <w:spacing w:line="360" w:lineRule="auto"/>
        <w:rPr>
          <w:noProof/>
          <w:lang w:val="en-GB"/>
        </w:rPr>
      </w:pPr>
      <w:bookmarkStart w:id="8" w:name="_ENREF_7"/>
      <w:r>
        <w:rPr>
          <w:noProof/>
          <w:lang w:val="en-GB"/>
        </w:rPr>
        <w:t>7.</w:t>
      </w:r>
      <w:r>
        <w:rPr>
          <w:noProof/>
          <w:lang w:val="en-GB"/>
        </w:rPr>
        <w:tab/>
        <w:t>Watkins S, Meltzer-Brody S, Zolnoun D, Stuebe A. Early breastfeeding experiences and postpartum depression. Obstetrics &amp; Gynecology. 2011;118(2, Part 1):214-21.</w:t>
      </w:r>
      <w:bookmarkEnd w:id="8"/>
    </w:p>
    <w:p w14:paraId="63B45187" w14:textId="77777777" w:rsidR="00145EE6" w:rsidRDefault="00145EE6" w:rsidP="007B1C76">
      <w:pPr>
        <w:spacing w:line="360" w:lineRule="auto"/>
        <w:rPr>
          <w:noProof/>
          <w:lang w:val="en-GB"/>
        </w:rPr>
      </w:pPr>
      <w:bookmarkStart w:id="9" w:name="_ENREF_8"/>
      <w:r>
        <w:rPr>
          <w:noProof/>
          <w:lang w:val="en-GB"/>
        </w:rPr>
        <w:t>8.</w:t>
      </w:r>
      <w:r>
        <w:rPr>
          <w:noProof/>
          <w:lang w:val="en-GB"/>
        </w:rPr>
        <w:tab/>
        <w:t>Boulvain M, Perneger TV, Othenin-Girard V, Petrou S, Berner M, Irion O. Home-based versus hospital-based postnatal care: a randomised trial. BJOG : an international journal of obstetrics and gynaecology. 2004 Aug;111(8):807-13. PubMed PMID: 15270928. Epub 2004/07/24. eng.</w:t>
      </w:r>
      <w:bookmarkEnd w:id="9"/>
    </w:p>
    <w:p w14:paraId="17A8907F" w14:textId="77777777" w:rsidR="00145EE6" w:rsidRDefault="00145EE6" w:rsidP="007B1C76">
      <w:pPr>
        <w:spacing w:line="360" w:lineRule="auto"/>
        <w:rPr>
          <w:noProof/>
          <w:lang w:val="en-GB"/>
        </w:rPr>
      </w:pPr>
      <w:bookmarkStart w:id="10" w:name="_ENREF_9"/>
      <w:r>
        <w:rPr>
          <w:noProof/>
          <w:lang w:val="en-GB"/>
        </w:rPr>
        <w:t>9.</w:t>
      </w:r>
      <w:r>
        <w:rPr>
          <w:noProof/>
          <w:lang w:val="en-GB"/>
        </w:rPr>
        <w:tab/>
        <w:t>Sainz Bueno JA, Romano MR, Teruel RG, Benjumea AG, Palacin AF, Gonzalez CA, et al. Early discharge from obstetrics-pediatrics at the Hospital de Valme, with domiciliary follow-up. American journal of obstetrics and gynecology. 2005 Sep;193(3 Pt 1):714-26. PubMed PMID: 16150265. Epub 2005/09/10. eng.</w:t>
      </w:r>
      <w:bookmarkEnd w:id="10"/>
    </w:p>
    <w:p w14:paraId="38BC138E" w14:textId="77777777" w:rsidR="00145EE6" w:rsidRDefault="00145EE6" w:rsidP="007B1C76">
      <w:pPr>
        <w:spacing w:line="360" w:lineRule="auto"/>
        <w:rPr>
          <w:noProof/>
          <w:lang w:val="en-GB"/>
        </w:rPr>
      </w:pPr>
      <w:bookmarkStart w:id="11" w:name="_ENREF_10"/>
      <w:r>
        <w:rPr>
          <w:noProof/>
          <w:lang w:val="en-GB"/>
        </w:rPr>
        <w:t>10.</w:t>
      </w:r>
      <w:r>
        <w:rPr>
          <w:noProof/>
          <w:lang w:val="en-GB"/>
        </w:rPr>
        <w:tab/>
        <w:t>Ellberg L, Lundman B, Persson M, Hogberg U. Comparison of health care utilization of postnatal programs in Sweden. Journal of Obstetric, Gynecologic, &amp; Neonatal Nursing. 2005;34(1):55-62.</w:t>
      </w:r>
      <w:bookmarkEnd w:id="11"/>
    </w:p>
    <w:p w14:paraId="22470A00" w14:textId="77777777" w:rsidR="00145EE6" w:rsidRPr="00483DD7" w:rsidRDefault="00145EE6" w:rsidP="007B1C76">
      <w:pPr>
        <w:spacing w:line="360" w:lineRule="auto"/>
        <w:rPr>
          <w:noProof/>
          <w:lang w:val="da-DK"/>
        </w:rPr>
      </w:pPr>
      <w:bookmarkStart w:id="12" w:name="_ENREF_11"/>
      <w:r>
        <w:rPr>
          <w:noProof/>
          <w:lang w:val="en-GB"/>
        </w:rPr>
        <w:t>11.</w:t>
      </w:r>
      <w:r>
        <w:rPr>
          <w:noProof/>
          <w:lang w:val="en-GB"/>
        </w:rPr>
        <w:tab/>
        <w:t xml:space="preserve">Lock LR, Gibb HJ. The power of place. Midwifery. </w:t>
      </w:r>
      <w:r w:rsidRPr="00483DD7">
        <w:rPr>
          <w:noProof/>
          <w:lang w:val="da-DK"/>
        </w:rPr>
        <w:t>2003 Jun;19(2):132-9. PubMed PMID: 12809633.</w:t>
      </w:r>
      <w:bookmarkEnd w:id="12"/>
    </w:p>
    <w:p w14:paraId="1A576C8E" w14:textId="77777777" w:rsidR="00145EE6" w:rsidRDefault="00145EE6" w:rsidP="007B1C76">
      <w:pPr>
        <w:spacing w:line="360" w:lineRule="auto"/>
        <w:rPr>
          <w:noProof/>
          <w:lang w:val="en-GB"/>
        </w:rPr>
      </w:pPr>
      <w:bookmarkStart w:id="13" w:name="_ENREF_12"/>
      <w:r w:rsidRPr="00483DD7">
        <w:rPr>
          <w:noProof/>
          <w:lang w:val="da-DK"/>
        </w:rPr>
        <w:lastRenderedPageBreak/>
        <w:t>12.</w:t>
      </w:r>
      <w:r w:rsidRPr="00483DD7">
        <w:rPr>
          <w:noProof/>
          <w:lang w:val="da-DK"/>
        </w:rPr>
        <w:tab/>
        <w:t xml:space="preserve">MacArthur C, Winter HR, Bick DE, Knowles H, Lilford R, Henderson C, et al. </w:t>
      </w:r>
      <w:r>
        <w:rPr>
          <w:noProof/>
          <w:lang w:val="en-GB"/>
        </w:rPr>
        <w:t>Effects of redesigned community postnatal care on womens' health 4 months after birth: a cluster randomised controlled trial. The Lancet. 2002 2/2/;359(9304):378-85.</w:t>
      </w:r>
      <w:bookmarkEnd w:id="13"/>
    </w:p>
    <w:p w14:paraId="26EC5329" w14:textId="77777777" w:rsidR="00145EE6" w:rsidRDefault="00145EE6" w:rsidP="007B1C76">
      <w:pPr>
        <w:spacing w:line="360" w:lineRule="auto"/>
        <w:rPr>
          <w:noProof/>
          <w:lang w:val="en-GB"/>
        </w:rPr>
      </w:pPr>
      <w:bookmarkStart w:id="14" w:name="_ENREF_13"/>
      <w:r>
        <w:rPr>
          <w:noProof/>
          <w:lang w:val="en-GB"/>
        </w:rPr>
        <w:t>13.</w:t>
      </w:r>
      <w:r>
        <w:rPr>
          <w:noProof/>
          <w:lang w:val="en-GB"/>
        </w:rPr>
        <w:tab/>
        <w:t xml:space="preserve">Eberhard-Gran M, Slinning K, Rognerud M. Screening for postnatal depression--a summary of current knowledge. </w:t>
      </w:r>
      <w:r w:rsidRPr="00802B07">
        <w:rPr>
          <w:noProof/>
        </w:rPr>
        <w:t xml:space="preserve">Tidsskrift for den Norske laegeforening: tidsskrift for praktisk medicin, ny raekke. </w:t>
      </w:r>
      <w:r>
        <w:rPr>
          <w:noProof/>
          <w:lang w:val="en-GB"/>
        </w:rPr>
        <w:t>2014;134(3):297-301.</w:t>
      </w:r>
      <w:bookmarkEnd w:id="14"/>
    </w:p>
    <w:p w14:paraId="533F21FC" w14:textId="77777777" w:rsidR="00145EE6" w:rsidRDefault="00145EE6" w:rsidP="007B1C76">
      <w:pPr>
        <w:spacing w:line="360" w:lineRule="auto"/>
        <w:rPr>
          <w:noProof/>
          <w:lang w:val="en-GB"/>
        </w:rPr>
      </w:pPr>
      <w:bookmarkStart w:id="15" w:name="_ENREF_14"/>
      <w:r>
        <w:rPr>
          <w:noProof/>
          <w:lang w:val="en-GB"/>
        </w:rPr>
        <w:t>14.</w:t>
      </w:r>
      <w:r>
        <w:rPr>
          <w:noProof/>
          <w:lang w:val="en-GB"/>
        </w:rPr>
        <w:tab/>
        <w:t>Eberhard-Gran M, Eskild A, Tambs K, Schei B, Opjordsmoen S. The Edinburgh Postnatal Depression Scale: validation in a Norwegian community sample. Nordic journal of psychiatry. 2001;55(2):113-7. PubMed PMID: 11802908. Epub 2002/01/23. eng.</w:t>
      </w:r>
      <w:bookmarkEnd w:id="15"/>
    </w:p>
    <w:p w14:paraId="3807B570" w14:textId="77777777" w:rsidR="00145EE6" w:rsidRPr="00DF6A3D" w:rsidRDefault="00145EE6" w:rsidP="007B1C76">
      <w:pPr>
        <w:spacing w:line="360" w:lineRule="auto"/>
        <w:rPr>
          <w:noProof/>
        </w:rPr>
      </w:pPr>
      <w:bookmarkStart w:id="16" w:name="_ENREF_15"/>
      <w:r>
        <w:rPr>
          <w:noProof/>
          <w:lang w:val="en-GB"/>
        </w:rPr>
        <w:t>15.</w:t>
      </w:r>
      <w:r>
        <w:rPr>
          <w:noProof/>
          <w:lang w:val="en-GB"/>
        </w:rPr>
        <w:tab/>
        <w:t xml:space="preserve">Cox J, Holden JM, Sagovsky R. Detection of postnatal depression. Development of the 10-item Edinburgh Postnatal Depression Scale. The British journal of psychiatry. </w:t>
      </w:r>
      <w:r w:rsidRPr="00DF6A3D">
        <w:rPr>
          <w:noProof/>
        </w:rPr>
        <w:t>1987;150(6):782-6.</w:t>
      </w:r>
      <w:bookmarkEnd w:id="16"/>
    </w:p>
    <w:p w14:paraId="1AC84AF4" w14:textId="77777777" w:rsidR="00145EE6" w:rsidRPr="00DF6A3D" w:rsidRDefault="00145EE6" w:rsidP="007B1C76">
      <w:pPr>
        <w:spacing w:line="360" w:lineRule="auto"/>
        <w:rPr>
          <w:noProof/>
        </w:rPr>
      </w:pPr>
      <w:bookmarkStart w:id="17" w:name="_ENREF_16"/>
      <w:r w:rsidRPr="00DF6A3D">
        <w:rPr>
          <w:noProof/>
        </w:rPr>
        <w:t>16.</w:t>
      </w:r>
      <w:r w:rsidRPr="00DF6A3D">
        <w:rPr>
          <w:noProof/>
        </w:rPr>
        <w:tab/>
        <w:t>Eberhard-Gran M, Slinning K, Rognerud M. Screening for barseldepresjon–en kunnskapsoppsummering 297–301. Tidsskrift for Den norske legeforening. 2014.</w:t>
      </w:r>
      <w:bookmarkEnd w:id="17"/>
    </w:p>
    <w:p w14:paraId="10F02E23" w14:textId="77777777" w:rsidR="00145EE6" w:rsidRPr="00483DD7" w:rsidRDefault="00145EE6" w:rsidP="007B1C76">
      <w:pPr>
        <w:spacing w:line="360" w:lineRule="auto"/>
        <w:rPr>
          <w:noProof/>
          <w:lang w:val="en-US"/>
        </w:rPr>
      </w:pPr>
      <w:bookmarkStart w:id="18" w:name="_ENREF_17"/>
      <w:r w:rsidRPr="00DF6A3D">
        <w:rPr>
          <w:noProof/>
        </w:rPr>
        <w:t>17.</w:t>
      </w:r>
      <w:r w:rsidRPr="00DF6A3D">
        <w:rPr>
          <w:noProof/>
        </w:rPr>
        <w:tab/>
        <w:t xml:space="preserve">Abidin R. Manual for the parenting stress index. </w:t>
      </w:r>
      <w:r w:rsidRPr="00483DD7">
        <w:rPr>
          <w:noProof/>
          <w:lang w:val="en-US"/>
        </w:rPr>
        <w:t>Odessa, FL: Psychological Assessment Resources. 1995.</w:t>
      </w:r>
      <w:bookmarkEnd w:id="18"/>
    </w:p>
    <w:p w14:paraId="6926B0BB" w14:textId="77777777" w:rsidR="00145EE6" w:rsidRPr="001246B9" w:rsidRDefault="00145EE6" w:rsidP="007B1C76">
      <w:pPr>
        <w:spacing w:line="360" w:lineRule="auto"/>
        <w:rPr>
          <w:noProof/>
        </w:rPr>
      </w:pPr>
      <w:bookmarkStart w:id="19" w:name="_ENREF_18"/>
      <w:r w:rsidRPr="00483DD7">
        <w:rPr>
          <w:noProof/>
          <w:lang w:val="en-US"/>
        </w:rPr>
        <w:t>18.</w:t>
      </w:r>
      <w:r w:rsidRPr="00483DD7">
        <w:rPr>
          <w:noProof/>
          <w:lang w:val="en-US"/>
        </w:rPr>
        <w:tab/>
        <w:t xml:space="preserve">Balogun OO, O'Sullivan EJ, McFadden A, Ota E, Gavine A, Garner CD, et al. </w:t>
      </w:r>
      <w:r>
        <w:rPr>
          <w:noProof/>
          <w:lang w:val="en-GB"/>
        </w:rPr>
        <w:t xml:space="preserve">Interventions for promoting the initiation of breastfeeding. The Cochrane database of systematic reviews. </w:t>
      </w:r>
      <w:r w:rsidRPr="00802B07">
        <w:rPr>
          <w:noProof/>
          <w:lang w:val="en-US"/>
        </w:rPr>
        <w:t xml:space="preserve">2016 Nov 09;11:Cd001688. PubMed PMID: 27827515. </w:t>
      </w:r>
      <w:r w:rsidRPr="001246B9">
        <w:rPr>
          <w:noProof/>
        </w:rPr>
        <w:t>Epub 2016/11/09. eng.</w:t>
      </w:r>
      <w:bookmarkEnd w:id="19"/>
    </w:p>
    <w:p w14:paraId="0C56E2BC" w14:textId="77777777" w:rsidR="00145EE6" w:rsidRPr="001246B9" w:rsidRDefault="00145EE6" w:rsidP="007B1C76">
      <w:pPr>
        <w:spacing w:line="360" w:lineRule="auto"/>
        <w:rPr>
          <w:noProof/>
        </w:rPr>
      </w:pPr>
      <w:bookmarkStart w:id="20" w:name="_ENREF_19"/>
      <w:r w:rsidRPr="001246B9">
        <w:rPr>
          <w:noProof/>
        </w:rPr>
        <w:t>19.</w:t>
      </w:r>
      <w:r w:rsidRPr="001246B9">
        <w:rPr>
          <w:noProof/>
        </w:rPr>
        <w:tab/>
        <w:t>Helsedirektoratet. Amming og spedbarns kosthold. Landsomfattende undersøkelse 2013. Oslo: Helsedirektoratet; 2014.</w:t>
      </w:r>
      <w:bookmarkEnd w:id="20"/>
    </w:p>
    <w:p w14:paraId="7C44EFE1" w14:textId="77777777" w:rsidR="00145EE6" w:rsidRPr="00802B07" w:rsidRDefault="00145EE6" w:rsidP="007B1C76">
      <w:pPr>
        <w:spacing w:line="360" w:lineRule="auto"/>
        <w:rPr>
          <w:noProof/>
          <w:lang w:val="en-US"/>
        </w:rPr>
      </w:pPr>
      <w:bookmarkStart w:id="21" w:name="_ENREF_20"/>
      <w:r w:rsidRPr="00802B07">
        <w:rPr>
          <w:noProof/>
          <w:lang w:val="en-US"/>
        </w:rPr>
        <w:t>20.</w:t>
      </w:r>
      <w:r w:rsidRPr="00802B07">
        <w:rPr>
          <w:noProof/>
          <w:lang w:val="en-US"/>
        </w:rPr>
        <w:tab/>
        <w:t>Gavin NI, Gaynes BN, Lohr KN, Meltzer-Brody S, Gartlehner G, Swinson T. Perinatal depression: a systematic review of prevalence and incidence. Obstetrics &amp; Gynecology. 2005;106(5, Part 1):1071-83.</w:t>
      </w:r>
      <w:bookmarkEnd w:id="21"/>
    </w:p>
    <w:p w14:paraId="7BB383AB" w14:textId="77777777" w:rsidR="00145EE6" w:rsidRDefault="00145EE6" w:rsidP="007B1C76">
      <w:pPr>
        <w:spacing w:line="360" w:lineRule="auto"/>
        <w:rPr>
          <w:noProof/>
          <w:lang w:val="en-GB"/>
        </w:rPr>
      </w:pPr>
      <w:bookmarkStart w:id="22" w:name="_ENREF_21"/>
      <w:r w:rsidRPr="00802B07">
        <w:rPr>
          <w:noProof/>
          <w:lang w:val="en-US"/>
        </w:rPr>
        <w:t>21.</w:t>
      </w:r>
      <w:r w:rsidRPr="00802B07">
        <w:rPr>
          <w:noProof/>
          <w:lang w:val="en-US"/>
        </w:rPr>
        <w:tab/>
        <w:t xml:space="preserve">Milgrom J, Gemmill AW, Bilszta JL, Hayes B, Barnett B, Brooks J, et al. </w:t>
      </w:r>
      <w:r>
        <w:rPr>
          <w:noProof/>
          <w:lang w:val="en-GB"/>
        </w:rPr>
        <w:t>Antenatal risk factors for postnatal depression: A large prospective study. Journal of Affective Disorders. 2008 5//;108(1–2):147-57.</w:t>
      </w:r>
      <w:bookmarkEnd w:id="22"/>
    </w:p>
    <w:p w14:paraId="30CF3DEB" w14:textId="77777777" w:rsidR="00145EE6" w:rsidRDefault="00145EE6" w:rsidP="007B1C76">
      <w:pPr>
        <w:spacing w:line="360" w:lineRule="auto"/>
        <w:rPr>
          <w:noProof/>
          <w:lang w:val="en-GB"/>
        </w:rPr>
      </w:pPr>
      <w:bookmarkStart w:id="23" w:name="_ENREF_22"/>
      <w:r>
        <w:rPr>
          <w:noProof/>
          <w:lang w:val="en-GB"/>
        </w:rPr>
        <w:t>22.</w:t>
      </w:r>
      <w:r>
        <w:rPr>
          <w:noProof/>
          <w:lang w:val="en-GB"/>
        </w:rPr>
        <w:tab/>
        <w:t>Robertson E, Grace S, Wallington T, Stewart DE. Antenatal risk factors for postpartum depression: a synthesis of recent literature. General Hospital Psychiatry. 2004 7//;26(4):289-95.</w:t>
      </w:r>
      <w:bookmarkEnd w:id="23"/>
    </w:p>
    <w:p w14:paraId="19873185" w14:textId="77777777" w:rsidR="00145EE6" w:rsidRPr="00DF6A3D" w:rsidRDefault="00145EE6" w:rsidP="007B1C76">
      <w:pPr>
        <w:spacing w:line="360" w:lineRule="auto"/>
        <w:rPr>
          <w:noProof/>
        </w:rPr>
      </w:pPr>
      <w:bookmarkStart w:id="24" w:name="_ENREF_23"/>
      <w:r>
        <w:rPr>
          <w:noProof/>
          <w:lang w:val="en-GB"/>
        </w:rPr>
        <w:t>23.</w:t>
      </w:r>
      <w:r>
        <w:rPr>
          <w:noProof/>
          <w:lang w:val="en-GB"/>
        </w:rPr>
        <w:tab/>
        <w:t xml:space="preserve">Leahy Warren P. First-time mothers: social support, maternal parental self-efficacy and postnatal depression. </w:t>
      </w:r>
      <w:r w:rsidRPr="00DF6A3D">
        <w:rPr>
          <w:noProof/>
        </w:rPr>
        <w:t>Journal of clinical nursing. 2012;21(3 4):388.</w:t>
      </w:r>
      <w:bookmarkEnd w:id="24"/>
    </w:p>
    <w:p w14:paraId="72838A4A" w14:textId="77777777" w:rsidR="00145EE6" w:rsidRDefault="00145EE6" w:rsidP="007B1C76">
      <w:pPr>
        <w:spacing w:line="360" w:lineRule="auto"/>
        <w:rPr>
          <w:noProof/>
          <w:lang w:val="en-GB"/>
        </w:rPr>
      </w:pPr>
      <w:bookmarkStart w:id="25" w:name="_ENREF_24"/>
      <w:r w:rsidRPr="00DF6A3D">
        <w:rPr>
          <w:noProof/>
        </w:rPr>
        <w:lastRenderedPageBreak/>
        <w:t>24.</w:t>
      </w:r>
      <w:r w:rsidRPr="00DF6A3D">
        <w:rPr>
          <w:noProof/>
        </w:rPr>
        <w:tab/>
        <w:t xml:space="preserve">Helsetilsynet. Korleis tek fødeinstitusjonen og kommunen vare på behova til barselkvinna og det nyfødde barnet i barseltida? </w:t>
      </w:r>
      <w:r>
        <w:rPr>
          <w:noProof/>
          <w:lang w:val="en-GB"/>
        </w:rPr>
        <w:t>In: helsetilsyn S, editor. Oslo: 07 Express AS; 2011.</w:t>
      </w:r>
      <w:bookmarkEnd w:id="25"/>
    </w:p>
    <w:p w14:paraId="3B5D23F5" w14:textId="77777777" w:rsidR="00145EE6" w:rsidRDefault="00145EE6" w:rsidP="00DB188A">
      <w:pPr>
        <w:rPr>
          <w:noProof/>
          <w:lang w:val="en-US"/>
        </w:rPr>
      </w:pPr>
    </w:p>
    <w:p w14:paraId="7F393735" w14:textId="77777777" w:rsidR="00145EE6" w:rsidRPr="001175C8" w:rsidRDefault="00145EE6" w:rsidP="00DB188A">
      <w:pPr>
        <w:spacing w:line="360" w:lineRule="auto"/>
        <w:rPr>
          <w:lang w:val="en-GB"/>
        </w:rPr>
      </w:pPr>
    </w:p>
    <w:p w14:paraId="5107D7DA" w14:textId="77777777" w:rsidR="00321E47" w:rsidRDefault="00321E47"/>
    <w:sectPr w:rsidR="00321E47" w:rsidSect="00DB188A">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C1700"/>
    <w:multiLevelType w:val="hybridMultilevel"/>
    <w:tmpl w:val="4A7C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D47F7"/>
    <w:multiLevelType w:val="hybridMultilevel"/>
    <w:tmpl w:val="4A7C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02F83"/>
    <w:multiLevelType w:val="multilevel"/>
    <w:tmpl w:val="970C11A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653E5289"/>
    <w:multiLevelType w:val="hybridMultilevel"/>
    <w:tmpl w:val="1F9E6A6E"/>
    <w:lvl w:ilvl="0" w:tplc="9B360736">
      <w:start w:val="1"/>
      <w:numFmt w:val="bullet"/>
      <w:lvlText w:val="•"/>
      <w:lvlJc w:val="left"/>
      <w:pPr>
        <w:tabs>
          <w:tab w:val="num" w:pos="720"/>
        </w:tabs>
        <w:ind w:left="720" w:hanging="360"/>
      </w:pPr>
      <w:rPr>
        <w:rFonts w:ascii="Times New Roman" w:hAnsi="Times New Roman" w:hint="default"/>
      </w:rPr>
    </w:lvl>
    <w:lvl w:ilvl="1" w:tplc="0AAA90EC" w:tentative="1">
      <w:start w:val="1"/>
      <w:numFmt w:val="bullet"/>
      <w:lvlText w:val="•"/>
      <w:lvlJc w:val="left"/>
      <w:pPr>
        <w:tabs>
          <w:tab w:val="num" w:pos="1440"/>
        </w:tabs>
        <w:ind w:left="1440" w:hanging="360"/>
      </w:pPr>
      <w:rPr>
        <w:rFonts w:ascii="Times New Roman" w:hAnsi="Times New Roman" w:hint="default"/>
      </w:rPr>
    </w:lvl>
    <w:lvl w:ilvl="2" w:tplc="4FB4351E" w:tentative="1">
      <w:start w:val="1"/>
      <w:numFmt w:val="bullet"/>
      <w:lvlText w:val="•"/>
      <w:lvlJc w:val="left"/>
      <w:pPr>
        <w:tabs>
          <w:tab w:val="num" w:pos="2160"/>
        </w:tabs>
        <w:ind w:left="2160" w:hanging="360"/>
      </w:pPr>
      <w:rPr>
        <w:rFonts w:ascii="Times New Roman" w:hAnsi="Times New Roman" w:hint="default"/>
      </w:rPr>
    </w:lvl>
    <w:lvl w:ilvl="3" w:tplc="510A877C" w:tentative="1">
      <w:start w:val="1"/>
      <w:numFmt w:val="bullet"/>
      <w:lvlText w:val="•"/>
      <w:lvlJc w:val="left"/>
      <w:pPr>
        <w:tabs>
          <w:tab w:val="num" w:pos="2880"/>
        </w:tabs>
        <w:ind w:left="2880" w:hanging="360"/>
      </w:pPr>
      <w:rPr>
        <w:rFonts w:ascii="Times New Roman" w:hAnsi="Times New Roman" w:hint="default"/>
      </w:rPr>
    </w:lvl>
    <w:lvl w:ilvl="4" w:tplc="3BA46080" w:tentative="1">
      <w:start w:val="1"/>
      <w:numFmt w:val="bullet"/>
      <w:lvlText w:val="•"/>
      <w:lvlJc w:val="left"/>
      <w:pPr>
        <w:tabs>
          <w:tab w:val="num" w:pos="3600"/>
        </w:tabs>
        <w:ind w:left="3600" w:hanging="360"/>
      </w:pPr>
      <w:rPr>
        <w:rFonts w:ascii="Times New Roman" w:hAnsi="Times New Roman" w:hint="default"/>
      </w:rPr>
    </w:lvl>
    <w:lvl w:ilvl="5" w:tplc="96105400" w:tentative="1">
      <w:start w:val="1"/>
      <w:numFmt w:val="bullet"/>
      <w:lvlText w:val="•"/>
      <w:lvlJc w:val="left"/>
      <w:pPr>
        <w:tabs>
          <w:tab w:val="num" w:pos="4320"/>
        </w:tabs>
        <w:ind w:left="4320" w:hanging="360"/>
      </w:pPr>
      <w:rPr>
        <w:rFonts w:ascii="Times New Roman" w:hAnsi="Times New Roman" w:hint="default"/>
      </w:rPr>
    </w:lvl>
    <w:lvl w:ilvl="6" w:tplc="FB8838DE" w:tentative="1">
      <w:start w:val="1"/>
      <w:numFmt w:val="bullet"/>
      <w:lvlText w:val="•"/>
      <w:lvlJc w:val="left"/>
      <w:pPr>
        <w:tabs>
          <w:tab w:val="num" w:pos="5040"/>
        </w:tabs>
        <w:ind w:left="5040" w:hanging="360"/>
      </w:pPr>
      <w:rPr>
        <w:rFonts w:ascii="Times New Roman" w:hAnsi="Times New Roman" w:hint="default"/>
      </w:rPr>
    </w:lvl>
    <w:lvl w:ilvl="7" w:tplc="25906230" w:tentative="1">
      <w:start w:val="1"/>
      <w:numFmt w:val="bullet"/>
      <w:lvlText w:val="•"/>
      <w:lvlJc w:val="left"/>
      <w:pPr>
        <w:tabs>
          <w:tab w:val="num" w:pos="5760"/>
        </w:tabs>
        <w:ind w:left="5760" w:hanging="360"/>
      </w:pPr>
      <w:rPr>
        <w:rFonts w:ascii="Times New Roman" w:hAnsi="Times New Roman" w:hint="default"/>
      </w:rPr>
    </w:lvl>
    <w:lvl w:ilvl="8" w:tplc="5CD8529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da-DK"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145EE6"/>
    <w:rsid w:val="00033A70"/>
    <w:rsid w:val="00034426"/>
    <w:rsid w:val="000621EC"/>
    <w:rsid w:val="000C6B1C"/>
    <w:rsid w:val="000D102A"/>
    <w:rsid w:val="000D1618"/>
    <w:rsid w:val="000F1563"/>
    <w:rsid w:val="00102161"/>
    <w:rsid w:val="00121C81"/>
    <w:rsid w:val="00145046"/>
    <w:rsid w:val="00145EE6"/>
    <w:rsid w:val="0017485B"/>
    <w:rsid w:val="00175F35"/>
    <w:rsid w:val="001774B6"/>
    <w:rsid w:val="00187BC4"/>
    <w:rsid w:val="001B50F0"/>
    <w:rsid w:val="001C02C2"/>
    <w:rsid w:val="001C294C"/>
    <w:rsid w:val="001E456B"/>
    <w:rsid w:val="001E4DA2"/>
    <w:rsid w:val="002108F9"/>
    <w:rsid w:val="00225F42"/>
    <w:rsid w:val="002271A0"/>
    <w:rsid w:val="002302CE"/>
    <w:rsid w:val="0024012F"/>
    <w:rsid w:val="00250292"/>
    <w:rsid w:val="00253837"/>
    <w:rsid w:val="00260974"/>
    <w:rsid w:val="00261F9B"/>
    <w:rsid w:val="0029092D"/>
    <w:rsid w:val="00290964"/>
    <w:rsid w:val="002A237A"/>
    <w:rsid w:val="002B57D1"/>
    <w:rsid w:val="002C6FA6"/>
    <w:rsid w:val="002E1771"/>
    <w:rsid w:val="00321E47"/>
    <w:rsid w:val="0035179C"/>
    <w:rsid w:val="00364E70"/>
    <w:rsid w:val="0038488C"/>
    <w:rsid w:val="00387C01"/>
    <w:rsid w:val="00395EB8"/>
    <w:rsid w:val="003C6C08"/>
    <w:rsid w:val="003C7D7B"/>
    <w:rsid w:val="00400C3F"/>
    <w:rsid w:val="00411F3F"/>
    <w:rsid w:val="0041267F"/>
    <w:rsid w:val="004417FE"/>
    <w:rsid w:val="00483DD7"/>
    <w:rsid w:val="004947B6"/>
    <w:rsid w:val="004A725E"/>
    <w:rsid w:val="004C26FE"/>
    <w:rsid w:val="004D7392"/>
    <w:rsid w:val="004E296A"/>
    <w:rsid w:val="004E51EA"/>
    <w:rsid w:val="004F088B"/>
    <w:rsid w:val="005013D0"/>
    <w:rsid w:val="0052227D"/>
    <w:rsid w:val="005242A5"/>
    <w:rsid w:val="00530E7E"/>
    <w:rsid w:val="00547F73"/>
    <w:rsid w:val="00552D1D"/>
    <w:rsid w:val="005600ED"/>
    <w:rsid w:val="00561BA5"/>
    <w:rsid w:val="005A641C"/>
    <w:rsid w:val="005C254C"/>
    <w:rsid w:val="005D4440"/>
    <w:rsid w:val="005F4ACA"/>
    <w:rsid w:val="00606D8A"/>
    <w:rsid w:val="00653568"/>
    <w:rsid w:val="006663B0"/>
    <w:rsid w:val="00671568"/>
    <w:rsid w:val="006844C6"/>
    <w:rsid w:val="0068769C"/>
    <w:rsid w:val="006B284D"/>
    <w:rsid w:val="006F09AE"/>
    <w:rsid w:val="006F1155"/>
    <w:rsid w:val="0070347F"/>
    <w:rsid w:val="00710683"/>
    <w:rsid w:val="007269B3"/>
    <w:rsid w:val="00732275"/>
    <w:rsid w:val="00736A60"/>
    <w:rsid w:val="007957BA"/>
    <w:rsid w:val="007B1C76"/>
    <w:rsid w:val="007B1CC4"/>
    <w:rsid w:val="007C514A"/>
    <w:rsid w:val="007D0F3A"/>
    <w:rsid w:val="007D5EFA"/>
    <w:rsid w:val="00802B07"/>
    <w:rsid w:val="00805EFE"/>
    <w:rsid w:val="0081217D"/>
    <w:rsid w:val="0081333D"/>
    <w:rsid w:val="008569EB"/>
    <w:rsid w:val="008644AA"/>
    <w:rsid w:val="0087793C"/>
    <w:rsid w:val="00890078"/>
    <w:rsid w:val="008F11B1"/>
    <w:rsid w:val="008F54D2"/>
    <w:rsid w:val="00924A7A"/>
    <w:rsid w:val="009349B3"/>
    <w:rsid w:val="00945EE1"/>
    <w:rsid w:val="009660F9"/>
    <w:rsid w:val="00971EC1"/>
    <w:rsid w:val="0098573B"/>
    <w:rsid w:val="00985A98"/>
    <w:rsid w:val="009A00B0"/>
    <w:rsid w:val="009B7673"/>
    <w:rsid w:val="009B7E27"/>
    <w:rsid w:val="009D2E6F"/>
    <w:rsid w:val="009F28DD"/>
    <w:rsid w:val="00A21704"/>
    <w:rsid w:val="00A5367E"/>
    <w:rsid w:val="00A6313E"/>
    <w:rsid w:val="00A65F80"/>
    <w:rsid w:val="00A841A0"/>
    <w:rsid w:val="00AA453A"/>
    <w:rsid w:val="00AC6208"/>
    <w:rsid w:val="00AC70E5"/>
    <w:rsid w:val="00B04D2C"/>
    <w:rsid w:val="00B64430"/>
    <w:rsid w:val="00B8114C"/>
    <w:rsid w:val="00B92DA9"/>
    <w:rsid w:val="00BB6766"/>
    <w:rsid w:val="00BC5837"/>
    <w:rsid w:val="00BD4D42"/>
    <w:rsid w:val="00BE29C9"/>
    <w:rsid w:val="00BF03A7"/>
    <w:rsid w:val="00C2013C"/>
    <w:rsid w:val="00C46762"/>
    <w:rsid w:val="00C61E97"/>
    <w:rsid w:val="00C709D0"/>
    <w:rsid w:val="00C72017"/>
    <w:rsid w:val="00C82627"/>
    <w:rsid w:val="00CB52AF"/>
    <w:rsid w:val="00CD2204"/>
    <w:rsid w:val="00CE5055"/>
    <w:rsid w:val="00D01F98"/>
    <w:rsid w:val="00D26242"/>
    <w:rsid w:val="00D37CFA"/>
    <w:rsid w:val="00D43103"/>
    <w:rsid w:val="00D441C6"/>
    <w:rsid w:val="00D532C9"/>
    <w:rsid w:val="00D54E98"/>
    <w:rsid w:val="00D6562B"/>
    <w:rsid w:val="00D72DF1"/>
    <w:rsid w:val="00D75762"/>
    <w:rsid w:val="00D76FAE"/>
    <w:rsid w:val="00D942A9"/>
    <w:rsid w:val="00DB12D0"/>
    <w:rsid w:val="00DB188A"/>
    <w:rsid w:val="00DD2E12"/>
    <w:rsid w:val="00DE3723"/>
    <w:rsid w:val="00DE3936"/>
    <w:rsid w:val="00DE686F"/>
    <w:rsid w:val="00DF3817"/>
    <w:rsid w:val="00DF6A3D"/>
    <w:rsid w:val="00E02C61"/>
    <w:rsid w:val="00E42637"/>
    <w:rsid w:val="00E514E2"/>
    <w:rsid w:val="00E63CED"/>
    <w:rsid w:val="00E646C9"/>
    <w:rsid w:val="00E74414"/>
    <w:rsid w:val="00E928BF"/>
    <w:rsid w:val="00EC1A83"/>
    <w:rsid w:val="00EC7AF9"/>
    <w:rsid w:val="00ED30CC"/>
    <w:rsid w:val="00F20DC8"/>
    <w:rsid w:val="00F239CC"/>
    <w:rsid w:val="00F37294"/>
    <w:rsid w:val="00F401C0"/>
    <w:rsid w:val="00F404AA"/>
    <w:rsid w:val="00F62D91"/>
    <w:rsid w:val="00F75554"/>
    <w:rsid w:val="00F86E81"/>
    <w:rsid w:val="00FB1A88"/>
    <w:rsid w:val="00FB7D06"/>
    <w:rsid w:val="00FC3E6B"/>
    <w:rsid w:val="00FC42D9"/>
    <w:rsid w:val="00FD7A16"/>
    <w:rsid w:val="00FE18A1"/>
    <w:rsid w:val="00FF328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0EA34"/>
  <w15:docId w15:val="{2B1D9804-3D53-4527-B67D-A648EE4C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E6"/>
    <w:pPr>
      <w:spacing w:after="0" w:line="240" w:lineRule="auto"/>
    </w:pPr>
    <w:rPr>
      <w:rFonts w:ascii="Times New Roman" w:eastAsiaTheme="minorEastAsia" w:hAnsi="Times New Roman" w:cs="Times New Roman"/>
      <w:sz w:val="24"/>
      <w:szCs w:val="24"/>
      <w:lang w:eastAsia="nb-NO"/>
    </w:rPr>
  </w:style>
  <w:style w:type="paragraph" w:styleId="Heading1">
    <w:name w:val="heading 1"/>
    <w:basedOn w:val="Normal"/>
    <w:next w:val="Normal"/>
    <w:link w:val="Heading1Char"/>
    <w:uiPriority w:val="9"/>
    <w:qFormat/>
    <w:rsid w:val="00145EE6"/>
    <w:pPr>
      <w:keepNext/>
      <w:keepLines/>
      <w:numPr>
        <w:numId w:val="1"/>
      </w:numPr>
      <w:spacing w:before="480" w:line="360" w:lineRule="auto"/>
      <w:outlineLvl w:val="0"/>
    </w:pPr>
    <w:rPr>
      <w:rFonts w:eastAsiaTheme="majorEastAsia"/>
      <w:b/>
      <w:bCs/>
      <w:color w:val="2C6EAB" w:themeColor="accent1" w:themeShade="B5"/>
      <w:sz w:val="32"/>
      <w:szCs w:val="32"/>
    </w:rPr>
  </w:style>
  <w:style w:type="paragraph" w:styleId="Heading2">
    <w:name w:val="heading 2"/>
    <w:basedOn w:val="Normal"/>
    <w:next w:val="Normal"/>
    <w:link w:val="Heading2Char"/>
    <w:autoRedefine/>
    <w:uiPriority w:val="9"/>
    <w:unhideWhenUsed/>
    <w:qFormat/>
    <w:rsid w:val="00145EE6"/>
    <w:pPr>
      <w:keepNext/>
      <w:keepLines/>
      <w:numPr>
        <w:ilvl w:val="1"/>
        <w:numId w:val="1"/>
      </w:numPr>
      <w:spacing w:before="20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145EE6"/>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45EE6"/>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45EE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45EE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45EE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5EE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5EE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EE6"/>
    <w:rPr>
      <w:rFonts w:ascii="Times New Roman" w:eastAsiaTheme="majorEastAsia" w:hAnsi="Times New Roman" w:cs="Times New Roman"/>
      <w:b/>
      <w:bCs/>
      <w:color w:val="2C6EAB" w:themeColor="accent1" w:themeShade="B5"/>
      <w:sz w:val="32"/>
      <w:szCs w:val="32"/>
      <w:lang w:eastAsia="nb-NO"/>
    </w:rPr>
  </w:style>
  <w:style w:type="character" w:customStyle="1" w:styleId="Heading2Char">
    <w:name w:val="Heading 2 Char"/>
    <w:basedOn w:val="DefaultParagraphFont"/>
    <w:link w:val="Heading2"/>
    <w:uiPriority w:val="9"/>
    <w:rsid w:val="00145EE6"/>
    <w:rPr>
      <w:rFonts w:ascii="Times New Roman" w:eastAsiaTheme="majorEastAsia" w:hAnsi="Times New Roman" w:cstheme="majorBidi"/>
      <w:b/>
      <w:bCs/>
      <w:color w:val="5B9BD5" w:themeColor="accent1"/>
      <w:sz w:val="26"/>
      <w:szCs w:val="26"/>
      <w:lang w:eastAsia="nb-NO"/>
    </w:rPr>
  </w:style>
  <w:style w:type="character" w:customStyle="1" w:styleId="Heading3Char">
    <w:name w:val="Heading 3 Char"/>
    <w:basedOn w:val="DefaultParagraphFont"/>
    <w:link w:val="Heading3"/>
    <w:uiPriority w:val="9"/>
    <w:rsid w:val="00145EE6"/>
    <w:rPr>
      <w:rFonts w:asciiTheme="majorHAnsi" w:eastAsiaTheme="majorEastAsia" w:hAnsiTheme="majorHAnsi" w:cstheme="majorBidi"/>
      <w:b/>
      <w:bCs/>
      <w:color w:val="5B9BD5" w:themeColor="accent1"/>
      <w:sz w:val="24"/>
      <w:szCs w:val="24"/>
      <w:lang w:eastAsia="nb-NO"/>
    </w:rPr>
  </w:style>
  <w:style w:type="character" w:customStyle="1" w:styleId="Heading4Char">
    <w:name w:val="Heading 4 Char"/>
    <w:basedOn w:val="DefaultParagraphFont"/>
    <w:link w:val="Heading4"/>
    <w:uiPriority w:val="9"/>
    <w:semiHidden/>
    <w:rsid w:val="00145EE6"/>
    <w:rPr>
      <w:rFonts w:asciiTheme="majorHAnsi" w:eastAsiaTheme="majorEastAsia" w:hAnsiTheme="majorHAnsi" w:cstheme="majorBidi"/>
      <w:b/>
      <w:bCs/>
      <w:i/>
      <w:iCs/>
      <w:color w:val="5B9BD5" w:themeColor="accent1"/>
      <w:sz w:val="24"/>
      <w:szCs w:val="24"/>
      <w:lang w:eastAsia="nb-NO"/>
    </w:rPr>
  </w:style>
  <w:style w:type="character" w:customStyle="1" w:styleId="Heading5Char">
    <w:name w:val="Heading 5 Char"/>
    <w:basedOn w:val="DefaultParagraphFont"/>
    <w:link w:val="Heading5"/>
    <w:uiPriority w:val="9"/>
    <w:semiHidden/>
    <w:rsid w:val="00145EE6"/>
    <w:rPr>
      <w:rFonts w:asciiTheme="majorHAnsi" w:eastAsiaTheme="majorEastAsia" w:hAnsiTheme="majorHAnsi" w:cstheme="majorBidi"/>
      <w:color w:val="1F4D78" w:themeColor="accent1" w:themeShade="7F"/>
      <w:sz w:val="24"/>
      <w:szCs w:val="24"/>
      <w:lang w:eastAsia="nb-NO"/>
    </w:rPr>
  </w:style>
  <w:style w:type="character" w:customStyle="1" w:styleId="Heading6Char">
    <w:name w:val="Heading 6 Char"/>
    <w:basedOn w:val="DefaultParagraphFont"/>
    <w:link w:val="Heading6"/>
    <w:uiPriority w:val="9"/>
    <w:semiHidden/>
    <w:rsid w:val="00145EE6"/>
    <w:rPr>
      <w:rFonts w:asciiTheme="majorHAnsi" w:eastAsiaTheme="majorEastAsia" w:hAnsiTheme="majorHAnsi" w:cstheme="majorBidi"/>
      <w:i/>
      <w:iCs/>
      <w:color w:val="1F4D78" w:themeColor="accent1" w:themeShade="7F"/>
      <w:sz w:val="24"/>
      <w:szCs w:val="24"/>
      <w:lang w:eastAsia="nb-NO"/>
    </w:rPr>
  </w:style>
  <w:style w:type="character" w:customStyle="1" w:styleId="Heading7Char">
    <w:name w:val="Heading 7 Char"/>
    <w:basedOn w:val="DefaultParagraphFont"/>
    <w:link w:val="Heading7"/>
    <w:uiPriority w:val="9"/>
    <w:semiHidden/>
    <w:rsid w:val="00145EE6"/>
    <w:rPr>
      <w:rFonts w:asciiTheme="majorHAnsi" w:eastAsiaTheme="majorEastAsia" w:hAnsiTheme="majorHAnsi" w:cstheme="majorBidi"/>
      <w:i/>
      <w:iCs/>
      <w:color w:val="404040" w:themeColor="text1" w:themeTint="BF"/>
      <w:sz w:val="24"/>
      <w:szCs w:val="24"/>
      <w:lang w:eastAsia="nb-NO"/>
    </w:rPr>
  </w:style>
  <w:style w:type="character" w:customStyle="1" w:styleId="Heading8Char">
    <w:name w:val="Heading 8 Char"/>
    <w:basedOn w:val="DefaultParagraphFont"/>
    <w:link w:val="Heading8"/>
    <w:uiPriority w:val="9"/>
    <w:semiHidden/>
    <w:rsid w:val="00145EE6"/>
    <w:rPr>
      <w:rFonts w:asciiTheme="majorHAnsi" w:eastAsiaTheme="majorEastAsia" w:hAnsiTheme="majorHAnsi" w:cstheme="majorBidi"/>
      <w:color w:val="404040" w:themeColor="text1" w:themeTint="BF"/>
      <w:sz w:val="20"/>
      <w:szCs w:val="20"/>
      <w:lang w:eastAsia="nb-NO"/>
    </w:rPr>
  </w:style>
  <w:style w:type="character" w:customStyle="1" w:styleId="Heading9Char">
    <w:name w:val="Heading 9 Char"/>
    <w:basedOn w:val="DefaultParagraphFont"/>
    <w:link w:val="Heading9"/>
    <w:uiPriority w:val="9"/>
    <w:semiHidden/>
    <w:rsid w:val="00145EE6"/>
    <w:rPr>
      <w:rFonts w:asciiTheme="majorHAnsi" w:eastAsiaTheme="majorEastAsia" w:hAnsiTheme="majorHAnsi" w:cstheme="majorBidi"/>
      <w:i/>
      <w:iCs/>
      <w:color w:val="404040" w:themeColor="text1" w:themeTint="BF"/>
      <w:sz w:val="20"/>
      <w:szCs w:val="20"/>
      <w:lang w:eastAsia="nb-NO"/>
    </w:rPr>
  </w:style>
  <w:style w:type="paragraph" w:styleId="TOC1">
    <w:name w:val="toc 1"/>
    <w:basedOn w:val="Normal"/>
    <w:next w:val="Normal"/>
    <w:autoRedefine/>
    <w:uiPriority w:val="39"/>
    <w:semiHidden/>
    <w:unhideWhenUsed/>
    <w:rsid w:val="00145EE6"/>
    <w:pPr>
      <w:spacing w:after="100" w:line="360" w:lineRule="auto"/>
    </w:pPr>
  </w:style>
  <w:style w:type="paragraph" w:styleId="Subtitle">
    <w:name w:val="Subtitle"/>
    <w:basedOn w:val="Normal"/>
    <w:next w:val="Normal"/>
    <w:link w:val="SubtitleChar"/>
    <w:uiPriority w:val="11"/>
    <w:qFormat/>
    <w:rsid w:val="00145EE6"/>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145EE6"/>
    <w:rPr>
      <w:rFonts w:asciiTheme="majorHAnsi" w:eastAsiaTheme="majorEastAsia" w:hAnsiTheme="majorHAnsi" w:cstheme="majorBidi"/>
      <w:i/>
      <w:iCs/>
      <w:color w:val="5B9BD5" w:themeColor="accent1"/>
      <w:spacing w:val="15"/>
      <w:sz w:val="24"/>
      <w:szCs w:val="24"/>
      <w:lang w:eastAsia="nb-NO"/>
    </w:rPr>
  </w:style>
  <w:style w:type="paragraph" w:styleId="DocumentMap">
    <w:name w:val="Document Map"/>
    <w:basedOn w:val="Normal"/>
    <w:link w:val="DocumentMapChar"/>
    <w:uiPriority w:val="99"/>
    <w:semiHidden/>
    <w:unhideWhenUsed/>
    <w:rsid w:val="00145EE6"/>
    <w:rPr>
      <w:rFonts w:ascii="Lucida Grande" w:hAnsi="Lucida Grande" w:cs="Lucida Grande"/>
    </w:rPr>
  </w:style>
  <w:style w:type="character" w:customStyle="1" w:styleId="DocumentMapChar">
    <w:name w:val="Document Map Char"/>
    <w:basedOn w:val="DefaultParagraphFont"/>
    <w:link w:val="DocumentMap"/>
    <w:uiPriority w:val="99"/>
    <w:semiHidden/>
    <w:rsid w:val="00145EE6"/>
    <w:rPr>
      <w:rFonts w:ascii="Lucida Grande" w:eastAsiaTheme="minorEastAsia" w:hAnsi="Lucida Grande" w:cs="Lucida Grande"/>
      <w:sz w:val="24"/>
      <w:szCs w:val="24"/>
      <w:lang w:eastAsia="nb-NO"/>
    </w:rPr>
  </w:style>
  <w:style w:type="character" w:styleId="Hyperlink">
    <w:name w:val="Hyperlink"/>
    <w:basedOn w:val="DefaultParagraphFont"/>
    <w:uiPriority w:val="99"/>
    <w:unhideWhenUsed/>
    <w:rsid w:val="00145EE6"/>
    <w:rPr>
      <w:color w:val="0563C1" w:themeColor="hyperlink"/>
      <w:u w:val="single"/>
    </w:rPr>
  </w:style>
  <w:style w:type="paragraph" w:styleId="BalloonText">
    <w:name w:val="Balloon Text"/>
    <w:basedOn w:val="Normal"/>
    <w:link w:val="BalloonTextChar"/>
    <w:uiPriority w:val="99"/>
    <w:semiHidden/>
    <w:unhideWhenUsed/>
    <w:rsid w:val="00145E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EE6"/>
    <w:rPr>
      <w:rFonts w:ascii="Lucida Grande" w:eastAsiaTheme="minorEastAsia" w:hAnsi="Lucida Grande" w:cs="Lucida Grande"/>
      <w:sz w:val="18"/>
      <w:szCs w:val="18"/>
      <w:lang w:eastAsia="nb-NO"/>
    </w:rPr>
  </w:style>
  <w:style w:type="paragraph" w:customStyle="1" w:styleId="EndNoteBibliographyTitle">
    <w:name w:val="EndNote Bibliography Title"/>
    <w:basedOn w:val="Normal"/>
    <w:link w:val="EndNoteBibliographyTitleTegn"/>
    <w:rsid w:val="00145EE6"/>
    <w:pPr>
      <w:jc w:val="center"/>
    </w:pPr>
    <w:rPr>
      <w:noProof/>
    </w:rPr>
  </w:style>
  <w:style w:type="character" w:customStyle="1" w:styleId="EndNoteBibliographyTitleTegn">
    <w:name w:val="EndNote Bibliography Title Tegn"/>
    <w:basedOn w:val="DefaultParagraphFont"/>
    <w:link w:val="EndNoteBibliographyTitle"/>
    <w:rsid w:val="00145EE6"/>
    <w:rPr>
      <w:rFonts w:ascii="Times New Roman" w:eastAsiaTheme="minorEastAsia" w:hAnsi="Times New Roman" w:cs="Times New Roman"/>
      <w:noProof/>
      <w:sz w:val="24"/>
      <w:szCs w:val="24"/>
      <w:lang w:eastAsia="nb-NO"/>
    </w:rPr>
  </w:style>
  <w:style w:type="paragraph" w:customStyle="1" w:styleId="EndNoteBibliography">
    <w:name w:val="EndNote Bibliography"/>
    <w:basedOn w:val="Normal"/>
    <w:link w:val="EndNoteBibliographyTegn"/>
    <w:rsid w:val="00145EE6"/>
    <w:rPr>
      <w:noProof/>
    </w:rPr>
  </w:style>
  <w:style w:type="character" w:customStyle="1" w:styleId="EndNoteBibliographyTegn">
    <w:name w:val="EndNote Bibliography Tegn"/>
    <w:basedOn w:val="DefaultParagraphFont"/>
    <w:link w:val="EndNoteBibliography"/>
    <w:rsid w:val="00145EE6"/>
    <w:rPr>
      <w:rFonts w:ascii="Times New Roman" w:eastAsiaTheme="minorEastAsia" w:hAnsi="Times New Roman" w:cs="Times New Roman"/>
      <w:noProof/>
      <w:sz w:val="24"/>
      <w:szCs w:val="24"/>
      <w:lang w:eastAsia="nb-NO"/>
    </w:rPr>
  </w:style>
  <w:style w:type="character" w:styleId="CommentReference">
    <w:name w:val="annotation reference"/>
    <w:basedOn w:val="DefaultParagraphFont"/>
    <w:uiPriority w:val="99"/>
    <w:semiHidden/>
    <w:unhideWhenUsed/>
    <w:rsid w:val="00145EE6"/>
    <w:rPr>
      <w:sz w:val="16"/>
      <w:szCs w:val="16"/>
    </w:rPr>
  </w:style>
  <w:style w:type="paragraph" w:styleId="CommentText">
    <w:name w:val="annotation text"/>
    <w:basedOn w:val="Normal"/>
    <w:link w:val="CommentTextChar"/>
    <w:uiPriority w:val="99"/>
    <w:unhideWhenUsed/>
    <w:rsid w:val="00145EE6"/>
    <w:rPr>
      <w:sz w:val="20"/>
      <w:szCs w:val="20"/>
    </w:rPr>
  </w:style>
  <w:style w:type="character" w:customStyle="1" w:styleId="CommentTextChar">
    <w:name w:val="Comment Text Char"/>
    <w:basedOn w:val="DefaultParagraphFont"/>
    <w:link w:val="CommentText"/>
    <w:uiPriority w:val="99"/>
    <w:rsid w:val="00145EE6"/>
    <w:rPr>
      <w:rFonts w:ascii="Times New Roman" w:eastAsiaTheme="minorEastAsia"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145EE6"/>
    <w:rPr>
      <w:b/>
      <w:bCs/>
    </w:rPr>
  </w:style>
  <w:style w:type="character" w:customStyle="1" w:styleId="CommentSubjectChar">
    <w:name w:val="Comment Subject Char"/>
    <w:basedOn w:val="CommentTextChar"/>
    <w:link w:val="CommentSubject"/>
    <w:uiPriority w:val="99"/>
    <w:semiHidden/>
    <w:rsid w:val="00145EE6"/>
    <w:rPr>
      <w:rFonts w:ascii="Times New Roman" w:eastAsiaTheme="minorEastAsia" w:hAnsi="Times New Roman" w:cs="Times New Roman"/>
      <w:b/>
      <w:bCs/>
      <w:sz w:val="20"/>
      <w:szCs w:val="20"/>
      <w:lang w:eastAsia="nb-NO"/>
    </w:rPr>
  </w:style>
  <w:style w:type="paragraph" w:styleId="ListParagraph">
    <w:name w:val="List Paragraph"/>
    <w:basedOn w:val="Normal"/>
    <w:uiPriority w:val="34"/>
    <w:qFormat/>
    <w:rsid w:val="00145EE6"/>
    <w:pPr>
      <w:ind w:left="720"/>
      <w:contextualSpacing/>
    </w:pPr>
    <w:rPr>
      <w:rFonts w:eastAsia="Times New Roman"/>
    </w:rPr>
  </w:style>
  <w:style w:type="character" w:styleId="FootnoteReference">
    <w:name w:val="footnote reference"/>
    <w:basedOn w:val="DefaultParagraphFont"/>
    <w:uiPriority w:val="99"/>
    <w:unhideWhenUsed/>
    <w:rsid w:val="00145EE6"/>
    <w:rPr>
      <w:vertAlign w:val="superscript"/>
    </w:rPr>
  </w:style>
  <w:style w:type="paragraph" w:styleId="FootnoteText">
    <w:name w:val="footnote text"/>
    <w:basedOn w:val="Normal"/>
    <w:link w:val="FootnoteTextChar"/>
    <w:uiPriority w:val="99"/>
    <w:unhideWhenUsed/>
    <w:rsid w:val="00145EE6"/>
    <w:rPr>
      <w:rFonts w:asciiTheme="minorHAnsi" w:hAnsiTheme="minorHAnsi" w:cstheme="minorBidi"/>
      <w:lang w:val="nn-NO"/>
    </w:rPr>
  </w:style>
  <w:style w:type="character" w:customStyle="1" w:styleId="FootnoteTextChar">
    <w:name w:val="Footnote Text Char"/>
    <w:basedOn w:val="DefaultParagraphFont"/>
    <w:link w:val="FootnoteText"/>
    <w:uiPriority w:val="99"/>
    <w:rsid w:val="00145EE6"/>
    <w:rPr>
      <w:rFonts w:eastAsiaTheme="minorEastAsia"/>
      <w:sz w:val="24"/>
      <w:szCs w:val="24"/>
      <w:lang w:val="nn-NO" w:eastAsia="nb-NO"/>
    </w:rPr>
  </w:style>
  <w:style w:type="paragraph" w:styleId="EndnoteText">
    <w:name w:val="endnote text"/>
    <w:basedOn w:val="Normal"/>
    <w:link w:val="EndnoteTextChar"/>
    <w:uiPriority w:val="99"/>
    <w:unhideWhenUsed/>
    <w:rsid w:val="00145EE6"/>
  </w:style>
  <w:style w:type="character" w:customStyle="1" w:styleId="EndnoteTextChar">
    <w:name w:val="Endnote Text Char"/>
    <w:basedOn w:val="DefaultParagraphFont"/>
    <w:link w:val="EndnoteText"/>
    <w:uiPriority w:val="99"/>
    <w:rsid w:val="00145EE6"/>
    <w:rPr>
      <w:rFonts w:ascii="Times New Roman" w:eastAsiaTheme="minorEastAsia" w:hAnsi="Times New Roman" w:cs="Times New Roman"/>
      <w:sz w:val="24"/>
      <w:szCs w:val="24"/>
      <w:lang w:eastAsia="nb-NO"/>
    </w:rPr>
  </w:style>
  <w:style w:type="character" w:styleId="EndnoteReference">
    <w:name w:val="endnote reference"/>
    <w:basedOn w:val="DefaultParagraphFont"/>
    <w:uiPriority w:val="99"/>
    <w:unhideWhenUsed/>
    <w:rsid w:val="00145EE6"/>
    <w:rPr>
      <w:vertAlign w:val="superscript"/>
    </w:rPr>
  </w:style>
  <w:style w:type="table" w:styleId="TableGrid">
    <w:name w:val="Table Grid"/>
    <w:basedOn w:val="TableNormal"/>
    <w:uiPriority w:val="59"/>
    <w:rsid w:val="00145EE6"/>
    <w:pPr>
      <w:spacing w:after="0" w:line="240" w:lineRule="auto"/>
    </w:pPr>
    <w:rPr>
      <w:rFonts w:ascii="Times New Roman" w:eastAsiaTheme="minorEastAsia" w:hAnsi="Times New Roman" w:cs="Times New Roman"/>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45EE6"/>
    <w:pPr>
      <w:spacing w:after="200"/>
    </w:pPr>
    <w:rPr>
      <w:b/>
      <w:bCs/>
      <w:color w:val="5B9BD5" w:themeColor="accent1"/>
      <w:sz w:val="18"/>
      <w:szCs w:val="18"/>
    </w:rPr>
  </w:style>
  <w:style w:type="paragraph" w:styleId="Revision">
    <w:name w:val="Revision"/>
    <w:hidden/>
    <w:uiPriority w:val="99"/>
    <w:semiHidden/>
    <w:rsid w:val="00145EE6"/>
    <w:pPr>
      <w:spacing w:after="0" w:line="240" w:lineRule="auto"/>
    </w:pPr>
    <w:rPr>
      <w:rFonts w:ascii="Times New Roman" w:eastAsiaTheme="minorEastAsia" w:hAnsi="Times New Roman" w:cs="Times New Roman"/>
      <w:sz w:val="24"/>
      <w:szCs w:val="24"/>
      <w:lang w:eastAsia="nb-NO"/>
    </w:rPr>
  </w:style>
  <w:style w:type="paragraph" w:customStyle="1" w:styleId="Default">
    <w:name w:val="Default"/>
    <w:rsid w:val="00145EE6"/>
    <w:pPr>
      <w:autoSpaceDE w:val="0"/>
      <w:autoSpaceDN w:val="0"/>
      <w:adjustRightInd w:val="0"/>
      <w:spacing w:after="0" w:line="240" w:lineRule="auto"/>
    </w:pPr>
    <w:rPr>
      <w:rFonts w:ascii="Times New Roman" w:eastAsiaTheme="minorEastAsia"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AA9CB973.dotm</Template>
  <TotalTime>2</TotalTime>
  <Pages>13</Pages>
  <Words>4127</Words>
  <Characters>21875</Characters>
  <Application>Microsoft Office Word</Application>
  <DocSecurity>0</DocSecurity>
  <Lines>182</Lines>
  <Paragraphs>51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VID</Company>
  <LinksUpToDate>false</LinksUpToDate>
  <CharactersWithSpaces>25951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 Verpe</dc:creator>
  <cp:lastModifiedBy>Vibeke Moe</cp:lastModifiedBy>
  <cp:revision>2</cp:revision>
  <dcterms:created xsi:type="dcterms:W3CDTF">2019-02-18T14:22:00Z</dcterms:created>
  <dcterms:modified xsi:type="dcterms:W3CDTF">2019-02-18T14:22:00Z</dcterms:modified>
</cp:coreProperties>
</file>